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2436D" w14:textId="61E5A235" w:rsidR="000904EA" w:rsidRDefault="00D73EE2" w:rsidP="00205A82">
      <w:pPr>
        <w:snapToGrid w:val="0"/>
        <w:spacing w:line="360" w:lineRule="auto"/>
        <w:jc w:val="center"/>
        <w:rPr>
          <w:rFonts w:ascii="黑体" w:eastAsia="黑体" w:hAnsi="黑体"/>
          <w:sz w:val="32"/>
          <w:szCs w:val="32"/>
        </w:rPr>
      </w:pPr>
      <w:r>
        <w:rPr>
          <w:rFonts w:ascii="黑体" w:eastAsia="黑体" w:hAnsi="黑体" w:hint="eastAsia"/>
          <w:sz w:val="32"/>
          <w:szCs w:val="32"/>
        </w:rPr>
        <w:t>关于征集</w:t>
      </w:r>
      <w:r w:rsidRPr="00D73EE2">
        <w:rPr>
          <w:rFonts w:ascii="黑体" w:eastAsia="黑体" w:hAnsi="黑体"/>
          <w:sz w:val="32"/>
          <w:szCs w:val="32"/>
        </w:rPr>
        <w:t>小学</w:t>
      </w:r>
      <w:r>
        <w:rPr>
          <w:rFonts w:ascii="黑体" w:eastAsia="黑体" w:hAnsi="黑体" w:hint="eastAsia"/>
          <w:sz w:val="32"/>
          <w:szCs w:val="32"/>
        </w:rPr>
        <w:t>基于</w:t>
      </w:r>
      <w:r w:rsidRPr="00D73EE2">
        <w:rPr>
          <w:rFonts w:ascii="黑体" w:eastAsia="黑体" w:hAnsi="黑体"/>
          <w:sz w:val="32"/>
          <w:szCs w:val="32"/>
        </w:rPr>
        <w:t>课程标准</w:t>
      </w:r>
      <w:r w:rsidR="001E40E6">
        <w:rPr>
          <w:rFonts w:ascii="黑体" w:eastAsia="黑体" w:hAnsi="黑体" w:hint="eastAsia"/>
          <w:sz w:val="32"/>
          <w:szCs w:val="32"/>
        </w:rPr>
        <w:t>的</w:t>
      </w:r>
      <w:r w:rsidR="003B3CA2">
        <w:rPr>
          <w:rFonts w:ascii="黑体" w:eastAsia="黑体" w:hAnsi="黑体" w:hint="eastAsia"/>
          <w:sz w:val="32"/>
          <w:szCs w:val="32"/>
        </w:rPr>
        <w:t>教学与</w:t>
      </w:r>
      <w:r w:rsidRPr="00D73EE2">
        <w:rPr>
          <w:rFonts w:ascii="黑体" w:eastAsia="黑体" w:hAnsi="黑体"/>
          <w:sz w:val="32"/>
          <w:szCs w:val="32"/>
        </w:rPr>
        <w:t>评价</w:t>
      </w:r>
      <w:r w:rsidRPr="00D73EE2">
        <w:rPr>
          <w:rFonts w:ascii="黑体" w:eastAsia="黑体" w:hAnsi="黑体" w:hint="eastAsia"/>
          <w:sz w:val="32"/>
          <w:szCs w:val="32"/>
        </w:rPr>
        <w:t>案例的</w:t>
      </w:r>
      <w:r w:rsidRPr="00D73EE2">
        <w:rPr>
          <w:rFonts w:ascii="黑体" w:eastAsia="黑体" w:hAnsi="黑体"/>
          <w:sz w:val="32"/>
          <w:szCs w:val="32"/>
        </w:rPr>
        <w:t>通知</w:t>
      </w:r>
    </w:p>
    <w:p w14:paraId="07517A3A" w14:textId="63B90AB9" w:rsidR="00D73EE2" w:rsidRPr="00487970" w:rsidRDefault="00D73EE2" w:rsidP="00822863">
      <w:pPr>
        <w:spacing w:line="360" w:lineRule="auto"/>
        <w:jc w:val="left"/>
        <w:rPr>
          <w:rFonts w:ascii="仿宋_GB2312" w:eastAsia="仿宋_GB2312" w:cs="宋体"/>
          <w:sz w:val="28"/>
          <w:szCs w:val="28"/>
        </w:rPr>
      </w:pPr>
      <w:r w:rsidRPr="00487970">
        <w:rPr>
          <w:rFonts w:ascii="仿宋_GB2312" w:eastAsia="仿宋_GB2312" w:cs="宋体" w:hint="eastAsia"/>
          <w:sz w:val="28"/>
          <w:szCs w:val="28"/>
        </w:rPr>
        <w:t>各</w:t>
      </w:r>
      <w:r w:rsidR="0079260A">
        <w:rPr>
          <w:rFonts w:ascii="仿宋_GB2312" w:eastAsia="仿宋_GB2312" w:cs="宋体" w:hint="eastAsia"/>
          <w:sz w:val="28"/>
          <w:szCs w:val="28"/>
        </w:rPr>
        <w:t>小学及九年一贯制</w:t>
      </w:r>
      <w:r w:rsidR="00E61ED1">
        <w:rPr>
          <w:rFonts w:ascii="仿宋_GB2312" w:eastAsia="仿宋_GB2312" w:cs="宋体" w:hint="eastAsia"/>
          <w:sz w:val="28"/>
          <w:szCs w:val="28"/>
        </w:rPr>
        <w:t>（小学部）教导处</w:t>
      </w:r>
      <w:r w:rsidRPr="00487970">
        <w:rPr>
          <w:rFonts w:ascii="仿宋_GB2312" w:eastAsia="仿宋_GB2312" w:cs="宋体"/>
          <w:sz w:val="28"/>
          <w:szCs w:val="28"/>
        </w:rPr>
        <w:t>：</w:t>
      </w:r>
    </w:p>
    <w:p w14:paraId="5BCABD70" w14:textId="370BAC0F" w:rsidR="00D73EE2" w:rsidRPr="00487970" w:rsidRDefault="00C23503" w:rsidP="003B3CA2">
      <w:pPr>
        <w:spacing w:line="360" w:lineRule="auto"/>
        <w:ind w:firstLineChars="200" w:firstLine="560"/>
        <w:rPr>
          <w:rFonts w:ascii="仿宋_GB2312" w:eastAsia="仿宋_GB2312" w:cs="宋体"/>
          <w:sz w:val="28"/>
          <w:szCs w:val="28"/>
        </w:rPr>
      </w:pPr>
      <w:r>
        <w:rPr>
          <w:rFonts w:ascii="仿宋_GB2312" w:eastAsia="仿宋_GB2312" w:cs="宋体" w:hint="eastAsia"/>
          <w:sz w:val="28"/>
          <w:szCs w:val="28"/>
        </w:rPr>
        <w:t>自</w:t>
      </w:r>
      <w:r w:rsidR="00D73EE2" w:rsidRPr="00487970">
        <w:rPr>
          <w:rFonts w:ascii="仿宋_GB2312" w:eastAsia="仿宋_GB2312" w:cs="宋体"/>
          <w:sz w:val="28"/>
          <w:szCs w:val="28"/>
        </w:rPr>
        <w:t>《上海市教育委员会关于小学阶段实施基于课程标准的教学与评价工作的意见》（沪教委基〔</w:t>
      </w:r>
      <w:r w:rsidR="00D73EE2" w:rsidRPr="009547EB">
        <w:rPr>
          <w:rFonts w:ascii="Times New Roman" w:eastAsia="仿宋_GB2312" w:hAnsi="Times New Roman" w:cs="宋体"/>
          <w:b/>
          <w:sz w:val="28"/>
          <w:szCs w:val="28"/>
        </w:rPr>
        <w:t>2013</w:t>
      </w:r>
      <w:r w:rsidR="00D73EE2" w:rsidRPr="00487970">
        <w:rPr>
          <w:rFonts w:ascii="仿宋_GB2312" w:eastAsia="仿宋_GB2312" w:cs="宋体"/>
          <w:sz w:val="28"/>
          <w:szCs w:val="28"/>
        </w:rPr>
        <w:t>〕</w:t>
      </w:r>
      <w:r w:rsidR="00D73EE2" w:rsidRPr="009547EB">
        <w:rPr>
          <w:rFonts w:ascii="Times New Roman" w:eastAsia="仿宋_GB2312" w:hAnsi="Times New Roman" w:cs="宋体"/>
          <w:b/>
          <w:sz w:val="28"/>
          <w:szCs w:val="28"/>
        </w:rPr>
        <w:t>59</w:t>
      </w:r>
      <w:r w:rsidR="00D73EE2" w:rsidRPr="00487970">
        <w:rPr>
          <w:rFonts w:ascii="仿宋_GB2312" w:eastAsia="仿宋_GB2312" w:cs="宋体"/>
          <w:sz w:val="28"/>
          <w:szCs w:val="28"/>
        </w:rPr>
        <w:t xml:space="preserve"> 号）</w:t>
      </w:r>
      <w:r>
        <w:rPr>
          <w:rFonts w:ascii="仿宋_GB2312" w:eastAsia="仿宋_GB2312" w:cs="宋体" w:hint="eastAsia"/>
          <w:sz w:val="28"/>
          <w:szCs w:val="28"/>
        </w:rPr>
        <w:t>颁布实施以来，基于课程标准的理念已经深入人心并逐步落地。为进一步推动课程、教学与评价变革，</w:t>
      </w:r>
      <w:r w:rsidR="003B3CA2">
        <w:rPr>
          <w:rFonts w:ascii="仿宋_GB2312" w:eastAsia="仿宋_GB2312" w:cs="宋体" w:hint="eastAsia"/>
          <w:sz w:val="28"/>
          <w:szCs w:val="28"/>
        </w:rPr>
        <w:t>鼓励学校积极探索</w:t>
      </w:r>
      <w:r>
        <w:rPr>
          <w:rFonts w:ascii="仿宋_GB2312" w:eastAsia="仿宋_GB2312" w:cs="宋体" w:hint="eastAsia"/>
          <w:sz w:val="28"/>
          <w:szCs w:val="28"/>
        </w:rPr>
        <w:t>符合课改趋势</w:t>
      </w:r>
      <w:r w:rsidR="003B3CA2">
        <w:rPr>
          <w:rFonts w:ascii="仿宋_GB2312" w:eastAsia="仿宋_GB2312" w:cs="宋体" w:hint="eastAsia"/>
          <w:sz w:val="28"/>
          <w:szCs w:val="28"/>
        </w:rPr>
        <w:t>、具有校本特色的</w:t>
      </w:r>
      <w:r w:rsidR="007009C2">
        <w:rPr>
          <w:rFonts w:ascii="仿宋_GB2312" w:eastAsia="仿宋_GB2312" w:cs="宋体" w:hint="eastAsia"/>
          <w:sz w:val="28"/>
          <w:szCs w:val="28"/>
        </w:rPr>
        <w:t>综合实践</w:t>
      </w:r>
      <w:r>
        <w:rPr>
          <w:rFonts w:ascii="仿宋_GB2312" w:eastAsia="仿宋_GB2312" w:cs="宋体" w:hint="eastAsia"/>
          <w:sz w:val="28"/>
          <w:szCs w:val="28"/>
        </w:rPr>
        <w:t>活动</w:t>
      </w:r>
      <w:r w:rsidR="007009C2">
        <w:rPr>
          <w:rFonts w:ascii="仿宋_GB2312" w:eastAsia="仿宋_GB2312" w:cs="宋体" w:hint="eastAsia"/>
          <w:sz w:val="28"/>
          <w:szCs w:val="28"/>
        </w:rPr>
        <w:t>与评价</w:t>
      </w:r>
      <w:r w:rsidR="003B3CA2">
        <w:rPr>
          <w:rFonts w:ascii="仿宋_GB2312" w:eastAsia="仿宋_GB2312" w:cs="宋体" w:hint="eastAsia"/>
          <w:sz w:val="28"/>
          <w:szCs w:val="28"/>
        </w:rPr>
        <w:t>机制，</w:t>
      </w:r>
      <w:r w:rsidR="00E61ED1">
        <w:rPr>
          <w:rFonts w:ascii="仿宋_GB2312" w:eastAsia="仿宋_GB2312" w:cs="宋体"/>
          <w:sz w:val="28"/>
          <w:szCs w:val="28"/>
        </w:rPr>
        <w:t>特向各</w:t>
      </w:r>
      <w:r w:rsidR="00E61ED1">
        <w:rPr>
          <w:rFonts w:ascii="仿宋_GB2312" w:eastAsia="仿宋_GB2312" w:cs="宋体" w:hint="eastAsia"/>
          <w:sz w:val="28"/>
          <w:szCs w:val="28"/>
        </w:rPr>
        <w:t>校</w:t>
      </w:r>
      <w:r w:rsidR="00FD2391" w:rsidRPr="00487970">
        <w:rPr>
          <w:rFonts w:ascii="仿宋_GB2312" w:eastAsia="仿宋_GB2312" w:cs="宋体"/>
          <w:sz w:val="28"/>
          <w:szCs w:val="28"/>
        </w:rPr>
        <w:t>征集</w:t>
      </w:r>
      <w:r w:rsidR="0002213B">
        <w:rPr>
          <w:rFonts w:ascii="仿宋_GB2312" w:eastAsia="仿宋_GB2312" w:cs="宋体" w:hint="eastAsia"/>
          <w:sz w:val="28"/>
          <w:szCs w:val="28"/>
        </w:rPr>
        <w:t>各类</w:t>
      </w:r>
      <w:r w:rsidR="00FD2391" w:rsidRPr="00487970">
        <w:rPr>
          <w:rFonts w:ascii="仿宋_GB2312" w:eastAsia="仿宋_GB2312" w:cs="宋体" w:hint="eastAsia"/>
          <w:sz w:val="28"/>
          <w:szCs w:val="28"/>
        </w:rPr>
        <w:t>案例。</w:t>
      </w:r>
    </w:p>
    <w:p w14:paraId="29E063D0" w14:textId="77777777" w:rsidR="00240ED6" w:rsidRDefault="00823885" w:rsidP="0002213B">
      <w:pPr>
        <w:spacing w:line="360" w:lineRule="auto"/>
        <w:ind w:firstLineChars="200" w:firstLine="562"/>
        <w:rPr>
          <w:rFonts w:ascii="仿宋_GB2312" w:eastAsia="仿宋_GB2312" w:cs="宋体"/>
          <w:b/>
          <w:sz w:val="28"/>
          <w:szCs w:val="28"/>
        </w:rPr>
      </w:pPr>
      <w:r w:rsidRPr="00487970">
        <w:rPr>
          <w:rFonts w:ascii="仿宋_GB2312" w:eastAsia="仿宋_GB2312" w:cs="宋体" w:hint="eastAsia"/>
          <w:b/>
          <w:sz w:val="28"/>
          <w:szCs w:val="28"/>
        </w:rPr>
        <w:t>一</w:t>
      </w:r>
      <w:r w:rsidRPr="00487970">
        <w:rPr>
          <w:rFonts w:ascii="仿宋_GB2312" w:eastAsia="仿宋_GB2312" w:cs="宋体"/>
          <w:b/>
          <w:sz w:val="28"/>
          <w:szCs w:val="28"/>
        </w:rPr>
        <w:t>、</w:t>
      </w:r>
      <w:r w:rsidR="00B678A5" w:rsidRPr="00487970">
        <w:rPr>
          <w:rFonts w:ascii="仿宋_GB2312" w:eastAsia="仿宋_GB2312" w:cs="宋体" w:hint="eastAsia"/>
          <w:b/>
          <w:sz w:val="28"/>
          <w:szCs w:val="28"/>
        </w:rPr>
        <w:t>案例</w:t>
      </w:r>
      <w:r w:rsidR="00240ED6">
        <w:rPr>
          <w:rFonts w:ascii="仿宋_GB2312" w:eastAsia="仿宋_GB2312" w:cs="宋体" w:hint="eastAsia"/>
          <w:b/>
          <w:sz w:val="28"/>
          <w:szCs w:val="28"/>
        </w:rPr>
        <w:t>类型</w:t>
      </w:r>
    </w:p>
    <w:p w14:paraId="2438DBB1" w14:textId="59913CD4" w:rsidR="00811A46" w:rsidRDefault="00E407DE" w:rsidP="0056683D">
      <w:pPr>
        <w:spacing w:line="360" w:lineRule="auto"/>
        <w:ind w:firstLineChars="200" w:firstLine="560"/>
        <w:rPr>
          <w:rFonts w:ascii="仿宋_GB2312" w:eastAsia="仿宋_GB2312" w:cs="宋体"/>
          <w:sz w:val="28"/>
          <w:szCs w:val="28"/>
        </w:rPr>
      </w:pPr>
      <w:r>
        <w:rPr>
          <w:rFonts w:ascii="仿宋_GB2312" w:eastAsia="仿宋_GB2312" w:cs="宋体" w:hint="eastAsia"/>
          <w:sz w:val="28"/>
          <w:szCs w:val="28"/>
        </w:rPr>
        <w:t>聚焦</w:t>
      </w:r>
      <w:r w:rsidR="001A42AC">
        <w:rPr>
          <w:rFonts w:ascii="仿宋_GB2312" w:eastAsia="仿宋_GB2312" w:cs="宋体" w:hint="eastAsia"/>
          <w:sz w:val="28"/>
          <w:szCs w:val="28"/>
        </w:rPr>
        <w:t>小学课程教学与评价</w:t>
      </w:r>
      <w:r>
        <w:rPr>
          <w:rFonts w:ascii="仿宋_GB2312" w:eastAsia="仿宋_GB2312" w:cs="宋体" w:hint="eastAsia"/>
          <w:sz w:val="28"/>
          <w:szCs w:val="28"/>
        </w:rPr>
        <w:t>工作中的</w:t>
      </w:r>
      <w:r w:rsidR="00E9719F">
        <w:rPr>
          <w:rFonts w:ascii="仿宋_GB2312" w:eastAsia="仿宋_GB2312" w:cs="宋体" w:hint="eastAsia"/>
          <w:sz w:val="28"/>
          <w:szCs w:val="28"/>
        </w:rPr>
        <w:t>重难点</w:t>
      </w:r>
      <w:r>
        <w:rPr>
          <w:rFonts w:ascii="仿宋_GB2312" w:eastAsia="仿宋_GB2312" w:cs="宋体" w:hint="eastAsia"/>
          <w:sz w:val="28"/>
          <w:szCs w:val="28"/>
        </w:rPr>
        <w:t>问题，</w:t>
      </w:r>
      <w:r w:rsidR="001A42AC">
        <w:rPr>
          <w:rFonts w:ascii="仿宋_GB2312" w:eastAsia="仿宋_GB2312" w:cs="宋体" w:hint="eastAsia"/>
          <w:sz w:val="28"/>
          <w:szCs w:val="28"/>
        </w:rPr>
        <w:t>本次</w:t>
      </w:r>
      <w:r w:rsidR="0001529B">
        <w:rPr>
          <w:rFonts w:ascii="仿宋_GB2312" w:eastAsia="仿宋_GB2312" w:cs="宋体" w:hint="eastAsia"/>
          <w:sz w:val="28"/>
          <w:szCs w:val="28"/>
        </w:rPr>
        <w:t>征集的案例主要</w:t>
      </w:r>
      <w:r>
        <w:rPr>
          <w:rFonts w:ascii="仿宋_GB2312" w:eastAsia="仿宋_GB2312" w:cs="宋体" w:hint="eastAsia"/>
          <w:sz w:val="28"/>
          <w:szCs w:val="28"/>
        </w:rPr>
        <w:t>指向</w:t>
      </w:r>
      <w:r w:rsidR="001A42AC">
        <w:rPr>
          <w:rFonts w:ascii="仿宋_GB2312" w:eastAsia="仿宋_GB2312" w:cs="宋体" w:hint="eastAsia"/>
          <w:sz w:val="28"/>
          <w:szCs w:val="28"/>
        </w:rPr>
        <w:t>以下</w:t>
      </w:r>
      <w:r>
        <w:rPr>
          <w:rFonts w:ascii="仿宋_GB2312" w:eastAsia="仿宋_GB2312" w:cs="宋体" w:hint="eastAsia"/>
          <w:sz w:val="28"/>
          <w:szCs w:val="28"/>
        </w:rPr>
        <w:t>主题</w:t>
      </w:r>
      <w:r w:rsidR="0056683D" w:rsidRPr="0056683D">
        <w:rPr>
          <w:rFonts w:ascii="仿宋_GB2312" w:eastAsia="仿宋_GB2312" w:cs="宋体" w:hint="eastAsia"/>
          <w:sz w:val="28"/>
          <w:szCs w:val="28"/>
        </w:rPr>
        <w:t>：</w:t>
      </w:r>
      <w:r w:rsidR="00E9719F">
        <w:rPr>
          <w:rFonts w:ascii="仿宋_GB2312" w:eastAsia="仿宋_GB2312" w:cs="宋体"/>
          <w:sz w:val="28"/>
          <w:szCs w:val="28"/>
        </w:rPr>
        <w:t xml:space="preserve"> </w:t>
      </w:r>
    </w:p>
    <w:p w14:paraId="00FACC10" w14:textId="1E3E3F32" w:rsidR="00906479" w:rsidRDefault="0056683D" w:rsidP="0056683D">
      <w:pPr>
        <w:spacing w:line="360" w:lineRule="auto"/>
        <w:ind w:firstLineChars="200" w:firstLine="560"/>
        <w:rPr>
          <w:rFonts w:ascii="仿宋_GB2312" w:eastAsia="仿宋_GB2312" w:cs="宋体"/>
          <w:sz w:val="28"/>
          <w:szCs w:val="28"/>
        </w:rPr>
      </w:pPr>
      <w:r w:rsidRPr="0056683D">
        <w:rPr>
          <w:rFonts w:ascii="仿宋_GB2312" w:eastAsia="仿宋_GB2312" w:cs="宋体" w:hint="eastAsia"/>
          <w:sz w:val="28"/>
          <w:szCs w:val="28"/>
        </w:rPr>
        <w:t>1.</w:t>
      </w:r>
      <w:r w:rsidR="001A42AC">
        <w:rPr>
          <w:rFonts w:ascii="仿宋_GB2312" w:eastAsia="仿宋_GB2312" w:cs="宋体" w:hint="eastAsia"/>
          <w:sz w:val="28"/>
          <w:szCs w:val="28"/>
        </w:rPr>
        <w:t>综合实践活动。</w:t>
      </w:r>
      <w:r w:rsidR="00E9719F">
        <w:rPr>
          <w:rFonts w:ascii="仿宋_GB2312" w:eastAsia="仿宋_GB2312" w:cs="宋体" w:hint="eastAsia"/>
          <w:sz w:val="28"/>
          <w:szCs w:val="28"/>
        </w:rPr>
        <w:t>侧重</w:t>
      </w:r>
      <w:r w:rsidR="005A6B94">
        <w:rPr>
          <w:rFonts w:ascii="仿宋_GB2312" w:eastAsia="仿宋_GB2312" w:cs="宋体" w:hint="eastAsia"/>
          <w:sz w:val="28"/>
          <w:szCs w:val="28"/>
        </w:rPr>
        <w:t>主题统领下的活动设计</w:t>
      </w:r>
      <w:r w:rsidR="00906479">
        <w:rPr>
          <w:rFonts w:ascii="仿宋_GB2312" w:eastAsia="仿宋_GB2312" w:cs="宋体" w:hint="eastAsia"/>
          <w:sz w:val="28"/>
          <w:szCs w:val="28"/>
        </w:rPr>
        <w:t>，体现活动相关性、递进性；侧重突出实践经历</w:t>
      </w:r>
      <w:r w:rsidR="005A6B94">
        <w:rPr>
          <w:rFonts w:ascii="仿宋_GB2312" w:eastAsia="仿宋_GB2312" w:cs="宋体" w:hint="eastAsia"/>
          <w:sz w:val="28"/>
          <w:szCs w:val="28"/>
        </w:rPr>
        <w:t>的活动实施</w:t>
      </w:r>
      <w:r w:rsidR="00906479">
        <w:rPr>
          <w:rFonts w:ascii="仿宋_GB2312" w:eastAsia="仿宋_GB2312" w:cs="宋体" w:hint="eastAsia"/>
          <w:sz w:val="28"/>
          <w:szCs w:val="28"/>
        </w:rPr>
        <w:t>，体现活动性、实践性。</w:t>
      </w:r>
    </w:p>
    <w:p w14:paraId="49B5461C" w14:textId="40C8DCE0" w:rsidR="0056683D" w:rsidRPr="0056683D" w:rsidRDefault="0056683D" w:rsidP="00FA70DA">
      <w:pPr>
        <w:spacing w:line="360" w:lineRule="auto"/>
        <w:ind w:firstLineChars="200" w:firstLine="560"/>
        <w:rPr>
          <w:rFonts w:ascii="仿宋_GB2312" w:eastAsia="仿宋_GB2312" w:cs="宋体"/>
          <w:sz w:val="28"/>
          <w:szCs w:val="28"/>
        </w:rPr>
      </w:pPr>
      <w:r w:rsidRPr="0056683D">
        <w:rPr>
          <w:rFonts w:ascii="仿宋_GB2312" w:eastAsia="仿宋_GB2312" w:cs="宋体" w:hint="eastAsia"/>
          <w:sz w:val="28"/>
          <w:szCs w:val="28"/>
        </w:rPr>
        <w:t>2.</w:t>
      </w:r>
      <w:r w:rsidR="00E75565">
        <w:rPr>
          <w:rFonts w:ascii="仿宋_GB2312" w:eastAsia="仿宋_GB2312" w:cs="宋体" w:hint="eastAsia"/>
          <w:sz w:val="28"/>
          <w:szCs w:val="28"/>
        </w:rPr>
        <w:t>表现性</w:t>
      </w:r>
      <w:r w:rsidR="005A6B94">
        <w:rPr>
          <w:rFonts w:ascii="仿宋_GB2312" w:eastAsia="仿宋_GB2312" w:cs="宋体" w:hint="eastAsia"/>
          <w:sz w:val="28"/>
          <w:szCs w:val="28"/>
        </w:rPr>
        <w:t>评价。</w:t>
      </w:r>
      <w:r w:rsidR="00FA70DA">
        <w:rPr>
          <w:rFonts w:ascii="仿宋_GB2312" w:eastAsia="仿宋_GB2312" w:cs="宋体" w:hint="eastAsia"/>
          <w:sz w:val="28"/>
          <w:szCs w:val="28"/>
        </w:rPr>
        <w:t>侧重表现性评价</w:t>
      </w:r>
      <w:r w:rsidR="002B2F5E">
        <w:rPr>
          <w:rFonts w:ascii="仿宋_GB2312" w:eastAsia="仿宋_GB2312" w:cs="宋体" w:hint="eastAsia"/>
          <w:sz w:val="28"/>
          <w:szCs w:val="28"/>
        </w:rPr>
        <w:t>目标确立、</w:t>
      </w:r>
      <w:r w:rsidR="00FA70DA">
        <w:rPr>
          <w:rFonts w:ascii="仿宋_GB2312" w:eastAsia="仿宋_GB2312" w:cs="宋体" w:hint="eastAsia"/>
          <w:sz w:val="28"/>
          <w:szCs w:val="28"/>
        </w:rPr>
        <w:t>任务设计以及基于实践的评价改进。</w:t>
      </w:r>
    </w:p>
    <w:p w14:paraId="2C23D613" w14:textId="779C889C" w:rsidR="00C12EDE" w:rsidRPr="00C12EDE" w:rsidRDefault="00C12EDE" w:rsidP="0002213B">
      <w:pPr>
        <w:spacing w:line="360" w:lineRule="auto"/>
        <w:ind w:firstLineChars="200" w:firstLine="560"/>
        <w:rPr>
          <w:rFonts w:ascii="仿宋_GB2312" w:eastAsia="仿宋_GB2312" w:cs="宋体"/>
          <w:sz w:val="28"/>
          <w:szCs w:val="28"/>
        </w:rPr>
      </w:pPr>
      <w:r w:rsidRPr="00C12EDE">
        <w:rPr>
          <w:rFonts w:ascii="仿宋_GB2312" w:eastAsia="仿宋_GB2312" w:cs="宋体" w:hint="eastAsia"/>
          <w:sz w:val="28"/>
          <w:szCs w:val="28"/>
        </w:rPr>
        <w:t>围绕以上主题的案例，不限年级，不限</w:t>
      </w:r>
      <w:r w:rsidR="00FA70DA">
        <w:rPr>
          <w:rFonts w:ascii="仿宋_GB2312" w:eastAsia="仿宋_GB2312" w:cs="宋体" w:hint="eastAsia"/>
          <w:sz w:val="28"/>
          <w:szCs w:val="28"/>
        </w:rPr>
        <w:t>课程</w:t>
      </w:r>
      <w:r>
        <w:rPr>
          <w:rFonts w:ascii="仿宋_GB2312" w:eastAsia="仿宋_GB2312" w:cs="宋体" w:hint="eastAsia"/>
          <w:sz w:val="28"/>
          <w:szCs w:val="28"/>
        </w:rPr>
        <w:t>，</w:t>
      </w:r>
      <w:r w:rsidRPr="00C12EDE">
        <w:rPr>
          <w:rFonts w:ascii="仿宋_GB2312" w:eastAsia="仿宋_GB2312" w:cs="宋体" w:hint="eastAsia"/>
          <w:sz w:val="28"/>
          <w:szCs w:val="28"/>
        </w:rPr>
        <w:t>但建议适当考虑年级、</w:t>
      </w:r>
      <w:r w:rsidR="00FA70DA">
        <w:rPr>
          <w:rFonts w:ascii="仿宋_GB2312" w:eastAsia="仿宋_GB2312" w:cs="宋体" w:hint="eastAsia"/>
          <w:sz w:val="28"/>
          <w:szCs w:val="28"/>
        </w:rPr>
        <w:t>课程</w:t>
      </w:r>
      <w:r w:rsidRPr="00C12EDE">
        <w:rPr>
          <w:rFonts w:ascii="仿宋_GB2312" w:eastAsia="仿宋_GB2312" w:cs="宋体" w:hint="eastAsia"/>
          <w:sz w:val="28"/>
          <w:szCs w:val="28"/>
        </w:rPr>
        <w:t>分布的均衡性。</w:t>
      </w:r>
    </w:p>
    <w:p w14:paraId="5419F1D5" w14:textId="2711B9D2" w:rsidR="0002213B" w:rsidRPr="00487970" w:rsidRDefault="00240ED6" w:rsidP="0002213B">
      <w:pPr>
        <w:spacing w:line="360" w:lineRule="auto"/>
        <w:ind w:firstLineChars="200" w:firstLine="562"/>
        <w:rPr>
          <w:rFonts w:ascii="仿宋_GB2312" w:eastAsia="仿宋_GB2312" w:cs="宋体"/>
          <w:b/>
          <w:sz w:val="28"/>
          <w:szCs w:val="28"/>
        </w:rPr>
      </w:pPr>
      <w:r>
        <w:rPr>
          <w:rFonts w:ascii="仿宋_GB2312" w:eastAsia="仿宋_GB2312" w:cs="宋体" w:hint="eastAsia"/>
          <w:b/>
          <w:sz w:val="28"/>
          <w:szCs w:val="28"/>
        </w:rPr>
        <w:t>二、案例</w:t>
      </w:r>
      <w:r w:rsidR="00235D98">
        <w:rPr>
          <w:rFonts w:ascii="仿宋_GB2312" w:eastAsia="仿宋_GB2312" w:cs="宋体" w:hint="eastAsia"/>
          <w:b/>
          <w:sz w:val="28"/>
          <w:szCs w:val="28"/>
        </w:rPr>
        <w:t>撰写</w:t>
      </w:r>
      <w:r w:rsidR="000F7433" w:rsidRPr="00487970">
        <w:rPr>
          <w:rFonts w:ascii="仿宋_GB2312" w:eastAsia="仿宋_GB2312" w:cs="宋体" w:hint="eastAsia"/>
          <w:b/>
          <w:sz w:val="28"/>
          <w:szCs w:val="28"/>
        </w:rPr>
        <w:t>要求</w:t>
      </w:r>
    </w:p>
    <w:p w14:paraId="569A9CE3" w14:textId="77777777" w:rsidR="00235D98" w:rsidRDefault="009A3204" w:rsidP="00357163">
      <w:pPr>
        <w:spacing w:line="360" w:lineRule="auto"/>
        <w:ind w:firstLineChars="200" w:firstLine="562"/>
        <w:rPr>
          <w:rFonts w:ascii="仿宋_GB2312" w:eastAsia="仿宋_GB2312" w:cs="宋体"/>
          <w:b/>
          <w:sz w:val="28"/>
          <w:szCs w:val="28"/>
        </w:rPr>
      </w:pPr>
      <w:r w:rsidRPr="00512D52">
        <w:rPr>
          <w:rFonts w:ascii="仿宋_GB2312" w:eastAsia="仿宋_GB2312" w:cs="宋体" w:hint="eastAsia"/>
          <w:b/>
          <w:sz w:val="28"/>
          <w:szCs w:val="28"/>
        </w:rPr>
        <w:t>（一）</w:t>
      </w:r>
      <w:r w:rsidR="00235D98">
        <w:rPr>
          <w:rFonts w:ascii="仿宋_GB2312" w:eastAsia="仿宋_GB2312" w:cs="宋体" w:hint="eastAsia"/>
          <w:b/>
          <w:sz w:val="28"/>
          <w:szCs w:val="28"/>
        </w:rPr>
        <w:t>案例结构与要求</w:t>
      </w:r>
    </w:p>
    <w:p w14:paraId="27AB3096" w14:textId="778430F0" w:rsidR="00FA70DA" w:rsidRDefault="00235D98" w:rsidP="00357163">
      <w:pPr>
        <w:spacing w:line="360" w:lineRule="auto"/>
        <w:ind w:firstLineChars="200" w:firstLine="562"/>
        <w:rPr>
          <w:rFonts w:ascii="仿宋_GB2312" w:eastAsia="仿宋_GB2312" w:cs="宋体"/>
          <w:b/>
          <w:sz w:val="28"/>
          <w:szCs w:val="28"/>
        </w:rPr>
      </w:pPr>
      <w:r>
        <w:rPr>
          <w:rFonts w:ascii="仿宋_GB2312" w:eastAsia="仿宋_GB2312" w:cs="宋体" w:hint="eastAsia"/>
          <w:b/>
          <w:sz w:val="28"/>
          <w:szCs w:val="28"/>
        </w:rPr>
        <w:t>1</w:t>
      </w:r>
      <w:r>
        <w:rPr>
          <w:rFonts w:ascii="仿宋_GB2312" w:eastAsia="仿宋_GB2312" w:cs="宋体"/>
          <w:b/>
          <w:sz w:val="28"/>
          <w:szCs w:val="28"/>
        </w:rPr>
        <w:t>.</w:t>
      </w:r>
      <w:r w:rsidR="00FA70DA">
        <w:rPr>
          <w:rFonts w:ascii="仿宋_GB2312" w:eastAsia="仿宋_GB2312" w:cs="宋体" w:hint="eastAsia"/>
          <w:b/>
          <w:sz w:val="28"/>
          <w:szCs w:val="28"/>
        </w:rPr>
        <w:t>综合实践活动案例</w:t>
      </w:r>
    </w:p>
    <w:p w14:paraId="5BD9DA6F" w14:textId="46C7F5B8" w:rsidR="00FA70DA" w:rsidRPr="00803E88" w:rsidRDefault="00FA70DA" w:rsidP="00803E88">
      <w:pPr>
        <w:spacing w:line="360" w:lineRule="auto"/>
        <w:ind w:firstLineChars="200" w:firstLine="560"/>
        <w:rPr>
          <w:rFonts w:ascii="仿宋_GB2312" w:eastAsia="仿宋_GB2312" w:cs="宋体"/>
          <w:sz w:val="28"/>
          <w:szCs w:val="28"/>
        </w:rPr>
      </w:pPr>
      <w:r w:rsidRPr="00803E88">
        <w:rPr>
          <w:rFonts w:ascii="仿宋_GB2312" w:eastAsia="仿宋_GB2312" w:cs="宋体" w:hint="eastAsia"/>
          <w:sz w:val="28"/>
          <w:szCs w:val="28"/>
        </w:rPr>
        <w:t>综合实践活动案例由案例概述、活动背景、活动过程、活动效果与反思等四部分构成。具体要求如下：</w:t>
      </w:r>
    </w:p>
    <w:p w14:paraId="18267292" w14:textId="265311AD" w:rsidR="00FA70DA" w:rsidRPr="00235D98" w:rsidRDefault="00FA70DA"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2"/>
        <w:rPr>
          <w:rFonts w:ascii="楷体" w:eastAsia="楷体" w:hAnsi="楷体"/>
          <w:b/>
          <w:sz w:val="24"/>
          <w:szCs w:val="24"/>
        </w:rPr>
      </w:pPr>
      <w:r w:rsidRPr="00235D98">
        <w:rPr>
          <w:rFonts w:ascii="楷体" w:eastAsia="楷体" w:hAnsi="楷体" w:hint="eastAsia"/>
          <w:b/>
          <w:sz w:val="24"/>
          <w:szCs w:val="24"/>
        </w:rPr>
        <w:t>一、案例概述</w:t>
      </w:r>
    </w:p>
    <w:p w14:paraId="16060D21" w14:textId="77777777" w:rsidR="00FA70DA" w:rsidRPr="00235D98" w:rsidRDefault="00FA70DA"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0"/>
        <w:rPr>
          <w:rFonts w:ascii="楷体" w:eastAsia="楷体" w:hAnsi="楷体"/>
          <w:sz w:val="24"/>
          <w:szCs w:val="24"/>
        </w:rPr>
      </w:pPr>
      <w:r w:rsidRPr="00235D98">
        <w:rPr>
          <w:rFonts w:ascii="楷体" w:eastAsia="楷体" w:hAnsi="楷体" w:hint="eastAsia"/>
          <w:sz w:val="24"/>
          <w:szCs w:val="24"/>
        </w:rPr>
        <w:lastRenderedPageBreak/>
        <w:t>用一两段话呈现本案例（一个主题或主题下的某个活动的实施案例）的基本思路，揭示亮点与特色，引导读者如何阅读本案例。</w:t>
      </w:r>
    </w:p>
    <w:p w14:paraId="01326669" w14:textId="77777777" w:rsidR="00FA70DA" w:rsidRPr="00235D98" w:rsidRDefault="00FA70DA"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2"/>
        <w:rPr>
          <w:rFonts w:ascii="楷体" w:eastAsia="楷体" w:hAnsi="楷体"/>
          <w:b/>
          <w:sz w:val="24"/>
          <w:szCs w:val="24"/>
        </w:rPr>
      </w:pPr>
      <w:r w:rsidRPr="00235D98">
        <w:rPr>
          <w:rFonts w:ascii="楷体" w:eastAsia="楷体" w:hAnsi="楷体" w:hint="eastAsia"/>
          <w:b/>
          <w:sz w:val="24"/>
          <w:szCs w:val="24"/>
        </w:rPr>
        <w:t>二、活动背景</w:t>
      </w:r>
    </w:p>
    <w:p w14:paraId="6D0F6BB7" w14:textId="0DD7E303" w:rsidR="00FA70DA" w:rsidRPr="00235D98" w:rsidRDefault="00FA70DA" w:rsidP="00235D98">
      <w:pPr>
        <w:pBdr>
          <w:top w:val="single" w:sz="4" w:space="1" w:color="auto"/>
          <w:left w:val="single" w:sz="4" w:space="4" w:color="auto"/>
          <w:bottom w:val="single" w:sz="4" w:space="1" w:color="auto"/>
          <w:right w:val="single" w:sz="4" w:space="4" w:color="auto"/>
        </w:pBdr>
        <w:spacing w:line="360" w:lineRule="auto"/>
        <w:ind w:left="481" w:firstLineChars="200" w:firstLine="480"/>
        <w:rPr>
          <w:rFonts w:ascii="楷体" w:eastAsia="楷体" w:hAnsi="楷体"/>
          <w:sz w:val="24"/>
          <w:szCs w:val="24"/>
        </w:rPr>
      </w:pPr>
      <w:r w:rsidRPr="00235D98">
        <w:rPr>
          <w:rFonts w:ascii="楷体" w:eastAsia="楷体" w:hAnsi="楷体" w:hint="eastAsia"/>
          <w:sz w:val="24"/>
          <w:szCs w:val="24"/>
        </w:rPr>
        <w:t>交待清楚实施该主题的缘由、基础和资源等，结合本主题特性提出活动目标，强化过程性、体验性目标。</w:t>
      </w:r>
    </w:p>
    <w:p w14:paraId="03A44CEB" w14:textId="77777777" w:rsidR="00FA70DA" w:rsidRPr="00235D98" w:rsidRDefault="00FA70DA"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2"/>
        <w:rPr>
          <w:rFonts w:ascii="楷体" w:eastAsia="楷体" w:hAnsi="楷体"/>
          <w:b/>
          <w:sz w:val="24"/>
          <w:szCs w:val="24"/>
        </w:rPr>
      </w:pPr>
      <w:r w:rsidRPr="00235D98">
        <w:rPr>
          <w:rFonts w:ascii="楷体" w:eastAsia="楷体" w:hAnsi="楷体" w:hint="eastAsia"/>
          <w:b/>
          <w:sz w:val="24"/>
          <w:szCs w:val="24"/>
        </w:rPr>
        <w:t>三、活动过程</w:t>
      </w:r>
    </w:p>
    <w:p w14:paraId="51278A25" w14:textId="0556E1A0" w:rsidR="00FA70DA" w:rsidRPr="00235D98" w:rsidRDefault="00FA70DA"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0"/>
        <w:rPr>
          <w:rFonts w:ascii="楷体" w:eastAsia="楷体" w:hAnsi="楷体"/>
          <w:sz w:val="24"/>
          <w:szCs w:val="24"/>
        </w:rPr>
      </w:pPr>
      <w:r w:rsidRPr="00235D98">
        <w:rPr>
          <w:rFonts w:ascii="楷体" w:eastAsia="楷体" w:hAnsi="楷体" w:hint="eastAsia"/>
          <w:sz w:val="24"/>
          <w:szCs w:val="24"/>
        </w:rPr>
        <w:t>还原真实的活动实施过程，尽量体现活动之间的关联与递进。可适当用图来体现活动现场和成果。</w:t>
      </w:r>
    </w:p>
    <w:p w14:paraId="74EB7ED0" w14:textId="77777777" w:rsidR="00FA70DA" w:rsidRPr="00235D98" w:rsidRDefault="00FA70DA"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2"/>
        <w:rPr>
          <w:rFonts w:ascii="楷体" w:eastAsia="楷体" w:hAnsi="楷体"/>
          <w:b/>
          <w:sz w:val="24"/>
          <w:szCs w:val="24"/>
        </w:rPr>
      </w:pPr>
      <w:r w:rsidRPr="00235D98">
        <w:rPr>
          <w:rFonts w:ascii="楷体" w:eastAsia="楷体" w:hAnsi="楷体" w:hint="eastAsia"/>
          <w:b/>
          <w:sz w:val="24"/>
          <w:szCs w:val="24"/>
        </w:rPr>
        <w:t>四、活动效果与反思</w:t>
      </w:r>
    </w:p>
    <w:p w14:paraId="096CD572" w14:textId="77777777" w:rsidR="00FA70DA" w:rsidRPr="00235D98" w:rsidRDefault="00FA70DA"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0"/>
        <w:rPr>
          <w:rFonts w:ascii="楷体" w:eastAsia="楷体" w:hAnsi="楷体"/>
          <w:sz w:val="24"/>
          <w:szCs w:val="24"/>
        </w:rPr>
      </w:pPr>
      <w:r w:rsidRPr="00235D98">
        <w:rPr>
          <w:rFonts w:ascii="楷体" w:eastAsia="楷体" w:hAnsi="楷体" w:hint="eastAsia"/>
          <w:sz w:val="24"/>
          <w:szCs w:val="24"/>
        </w:rPr>
        <w:t>结合活动评价，对活动设计、实施和结果进行反思，提出活动经验、改进意见或后续活动计划等。</w:t>
      </w:r>
    </w:p>
    <w:p w14:paraId="6CA74A95" w14:textId="05DF1271" w:rsidR="009A3204" w:rsidRPr="00512D52" w:rsidRDefault="00235D98" w:rsidP="00357163">
      <w:pPr>
        <w:spacing w:line="360" w:lineRule="auto"/>
        <w:ind w:firstLineChars="200" w:firstLine="562"/>
        <w:rPr>
          <w:rFonts w:ascii="仿宋_GB2312" w:eastAsia="仿宋_GB2312" w:cs="宋体"/>
          <w:b/>
          <w:sz w:val="28"/>
          <w:szCs w:val="28"/>
        </w:rPr>
      </w:pPr>
      <w:r>
        <w:rPr>
          <w:rFonts w:ascii="仿宋_GB2312" w:eastAsia="仿宋_GB2312" w:cs="宋体" w:hint="eastAsia"/>
          <w:b/>
          <w:sz w:val="28"/>
          <w:szCs w:val="28"/>
        </w:rPr>
        <w:t>2</w:t>
      </w:r>
      <w:r>
        <w:rPr>
          <w:rFonts w:ascii="仿宋_GB2312" w:eastAsia="仿宋_GB2312" w:cs="宋体"/>
          <w:b/>
          <w:sz w:val="28"/>
          <w:szCs w:val="28"/>
        </w:rPr>
        <w:t>.</w:t>
      </w:r>
      <w:r w:rsidR="00EB261C">
        <w:rPr>
          <w:rFonts w:ascii="仿宋_GB2312" w:eastAsia="仿宋_GB2312" w:cs="宋体" w:hint="eastAsia"/>
          <w:b/>
          <w:sz w:val="28"/>
          <w:szCs w:val="28"/>
        </w:rPr>
        <w:t>表现性</w:t>
      </w:r>
      <w:r w:rsidR="00FA70DA">
        <w:rPr>
          <w:rFonts w:ascii="仿宋_GB2312" w:eastAsia="仿宋_GB2312" w:cs="宋体" w:hint="eastAsia"/>
          <w:b/>
          <w:sz w:val="28"/>
          <w:szCs w:val="28"/>
        </w:rPr>
        <w:t>评价案例</w:t>
      </w:r>
    </w:p>
    <w:p w14:paraId="6B066E34" w14:textId="144095A6" w:rsidR="00803E88" w:rsidRDefault="00EB261C" w:rsidP="00357163">
      <w:pPr>
        <w:spacing w:line="360" w:lineRule="auto"/>
        <w:ind w:firstLineChars="200" w:firstLine="560"/>
        <w:rPr>
          <w:rFonts w:ascii="仿宋_GB2312" w:eastAsia="仿宋_GB2312" w:cs="宋体"/>
          <w:sz w:val="28"/>
          <w:szCs w:val="28"/>
        </w:rPr>
      </w:pPr>
      <w:r>
        <w:rPr>
          <w:rFonts w:ascii="仿宋_GB2312" w:eastAsia="仿宋_GB2312" w:cs="宋体" w:hint="eastAsia"/>
          <w:sz w:val="28"/>
          <w:szCs w:val="28"/>
        </w:rPr>
        <w:t>表现性</w:t>
      </w:r>
      <w:r w:rsidR="00803E88">
        <w:rPr>
          <w:rFonts w:ascii="仿宋_GB2312" w:eastAsia="仿宋_GB2312" w:cs="宋体" w:hint="eastAsia"/>
          <w:sz w:val="28"/>
          <w:szCs w:val="28"/>
        </w:rPr>
        <w:t>评价案例由评价目标确立、评价活动设计、评价实施与改进等部分构成。具体要求如下：</w:t>
      </w:r>
    </w:p>
    <w:p w14:paraId="08367A58" w14:textId="52B3184A" w:rsidR="00803E88" w:rsidRPr="00235D98" w:rsidRDefault="00803E88"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2"/>
        <w:rPr>
          <w:rFonts w:ascii="楷体" w:eastAsia="楷体" w:hAnsi="楷体"/>
          <w:b/>
          <w:sz w:val="24"/>
          <w:szCs w:val="24"/>
        </w:rPr>
      </w:pPr>
      <w:r w:rsidRPr="00235D98">
        <w:rPr>
          <w:rFonts w:ascii="楷体" w:eastAsia="楷体" w:hAnsi="楷体" w:hint="eastAsia"/>
          <w:b/>
          <w:sz w:val="24"/>
          <w:szCs w:val="24"/>
        </w:rPr>
        <w:t>一、评价目标确立</w:t>
      </w:r>
    </w:p>
    <w:p w14:paraId="466F9B7C" w14:textId="77777777" w:rsidR="00235D98" w:rsidRPr="00235D98" w:rsidRDefault="00803E88"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0"/>
        <w:rPr>
          <w:rFonts w:ascii="楷体" w:eastAsia="楷体" w:hAnsi="楷体"/>
          <w:sz w:val="24"/>
          <w:szCs w:val="24"/>
        </w:rPr>
      </w:pPr>
      <w:r w:rsidRPr="00235D98">
        <w:rPr>
          <w:rFonts w:ascii="楷体" w:eastAsia="楷体" w:hAnsi="楷体" w:hint="eastAsia"/>
          <w:sz w:val="24"/>
          <w:szCs w:val="24"/>
        </w:rPr>
        <w:t>根据学校育人目标、课程目标等，结合年级、课程特性，形成评价目标和各等第评价标准。评价目标要关注学习兴趣、习惯和学业成果</w:t>
      </w:r>
      <w:r w:rsidR="00235D98" w:rsidRPr="00235D98">
        <w:rPr>
          <w:rFonts w:ascii="楷体" w:eastAsia="楷体" w:hAnsi="楷体" w:hint="eastAsia"/>
          <w:sz w:val="24"/>
          <w:szCs w:val="24"/>
        </w:rPr>
        <w:t>等维度，凸显表现性。</w:t>
      </w:r>
    </w:p>
    <w:p w14:paraId="7570FC7E" w14:textId="3312FD9E" w:rsidR="00235D98" w:rsidRPr="00235D98" w:rsidRDefault="00235D98"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2"/>
        <w:rPr>
          <w:rFonts w:ascii="楷体" w:eastAsia="楷体" w:hAnsi="楷体"/>
          <w:b/>
          <w:sz w:val="24"/>
          <w:szCs w:val="24"/>
        </w:rPr>
      </w:pPr>
      <w:r w:rsidRPr="00235D98">
        <w:rPr>
          <w:rFonts w:ascii="楷体" w:eastAsia="楷体" w:hAnsi="楷体" w:hint="eastAsia"/>
          <w:b/>
          <w:sz w:val="24"/>
          <w:szCs w:val="24"/>
        </w:rPr>
        <w:t>二、评价活动设计</w:t>
      </w:r>
    </w:p>
    <w:p w14:paraId="7A9855C9" w14:textId="29FC28DD" w:rsidR="00235D98" w:rsidRDefault="00235D98"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0"/>
        <w:rPr>
          <w:rFonts w:ascii="楷体" w:eastAsia="楷体" w:hAnsi="楷体"/>
          <w:sz w:val="24"/>
          <w:szCs w:val="24"/>
        </w:rPr>
      </w:pPr>
      <w:r>
        <w:rPr>
          <w:rFonts w:ascii="楷体" w:eastAsia="楷体" w:hAnsi="楷体" w:hint="eastAsia"/>
          <w:sz w:val="24"/>
          <w:szCs w:val="24"/>
        </w:rPr>
        <w:t>根据评价目标，创设有利于激发学生相应学习表现的活动情境，提出活动任务。明确教师指导语，设计面对不同学生表现的分类应对/指导策略。</w:t>
      </w:r>
    </w:p>
    <w:p w14:paraId="49B87449" w14:textId="57A0888E" w:rsidR="00235D98" w:rsidRPr="00235D98" w:rsidRDefault="00235D98"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2"/>
        <w:rPr>
          <w:rFonts w:ascii="楷体" w:eastAsia="楷体" w:hAnsi="楷体"/>
          <w:b/>
          <w:sz w:val="24"/>
          <w:szCs w:val="24"/>
        </w:rPr>
      </w:pPr>
      <w:r w:rsidRPr="00235D98">
        <w:rPr>
          <w:rFonts w:ascii="楷体" w:eastAsia="楷体" w:hAnsi="楷体" w:hint="eastAsia"/>
          <w:b/>
          <w:sz w:val="24"/>
          <w:szCs w:val="24"/>
        </w:rPr>
        <w:t>三、评价实施与改进</w:t>
      </w:r>
    </w:p>
    <w:p w14:paraId="44A38BE6" w14:textId="0D9A80F8" w:rsidR="00235D98" w:rsidRPr="00235D98" w:rsidRDefault="00235D98" w:rsidP="00235D98">
      <w:pPr>
        <w:pBdr>
          <w:top w:val="single" w:sz="4" w:space="1" w:color="auto"/>
          <w:left w:val="single" w:sz="4" w:space="4" w:color="auto"/>
          <w:bottom w:val="single" w:sz="4" w:space="1" w:color="auto"/>
          <w:right w:val="single" w:sz="4" w:space="4" w:color="auto"/>
        </w:pBdr>
        <w:spacing w:line="360" w:lineRule="auto"/>
        <w:ind w:leftChars="229" w:left="481" w:firstLineChars="200" w:firstLine="480"/>
        <w:rPr>
          <w:rFonts w:ascii="楷体" w:eastAsia="楷体" w:hAnsi="楷体"/>
          <w:sz w:val="24"/>
          <w:szCs w:val="24"/>
        </w:rPr>
      </w:pPr>
      <w:r>
        <w:rPr>
          <w:rFonts w:ascii="楷体" w:eastAsia="楷体" w:hAnsi="楷体" w:hint="eastAsia"/>
          <w:sz w:val="24"/>
          <w:szCs w:val="24"/>
        </w:rPr>
        <w:t>将评价活动设计应用于实践，根据应用结果反思与调整评价设计，不断优化评价活动任务与情境。</w:t>
      </w:r>
    </w:p>
    <w:p w14:paraId="68DAA109" w14:textId="4E902A9F" w:rsidR="009A3204" w:rsidRPr="00512D52" w:rsidRDefault="00235D98" w:rsidP="00357163">
      <w:pPr>
        <w:spacing w:line="360" w:lineRule="auto"/>
        <w:ind w:firstLineChars="200" w:firstLine="562"/>
        <w:rPr>
          <w:rFonts w:ascii="仿宋_GB2312" w:eastAsia="仿宋_GB2312" w:cs="宋体"/>
          <w:b/>
          <w:sz w:val="28"/>
          <w:szCs w:val="28"/>
        </w:rPr>
      </w:pPr>
      <w:r>
        <w:rPr>
          <w:rFonts w:ascii="仿宋_GB2312" w:eastAsia="仿宋_GB2312" w:cs="宋体" w:hint="eastAsia"/>
          <w:b/>
          <w:sz w:val="28"/>
          <w:szCs w:val="28"/>
        </w:rPr>
        <w:t>（二）</w:t>
      </w:r>
      <w:r w:rsidR="009A3204" w:rsidRPr="00512D52">
        <w:rPr>
          <w:rFonts w:ascii="仿宋_GB2312" w:eastAsia="仿宋_GB2312" w:cs="宋体" w:hint="eastAsia"/>
          <w:b/>
          <w:sz w:val="28"/>
          <w:szCs w:val="28"/>
        </w:rPr>
        <w:t>格式要求</w:t>
      </w:r>
    </w:p>
    <w:p w14:paraId="048FB40E" w14:textId="4904665D" w:rsidR="00345CD3" w:rsidRDefault="00345CD3" w:rsidP="00345CD3">
      <w:pPr>
        <w:pStyle w:val="a3"/>
        <w:numPr>
          <w:ilvl w:val="0"/>
          <w:numId w:val="10"/>
        </w:numPr>
        <w:spacing w:line="580" w:lineRule="exact"/>
        <w:ind w:firstLineChars="0"/>
        <w:rPr>
          <w:rFonts w:ascii="仿宋_GB2312" w:eastAsia="仿宋_GB2312" w:cs="宋体"/>
          <w:color w:val="000000"/>
          <w:sz w:val="28"/>
          <w:szCs w:val="28"/>
        </w:rPr>
      </w:pPr>
      <w:r w:rsidRPr="00345CD3">
        <w:rPr>
          <w:rFonts w:ascii="仿宋_GB2312" w:eastAsia="仿宋_GB2312" w:cs="宋体" w:hint="eastAsia"/>
          <w:color w:val="000000"/>
          <w:sz w:val="28"/>
          <w:szCs w:val="28"/>
        </w:rPr>
        <w:t>主标题为</w:t>
      </w:r>
      <w:r>
        <w:rPr>
          <w:rFonts w:ascii="仿宋_GB2312" w:eastAsia="仿宋_GB2312" w:cs="宋体" w:hint="eastAsia"/>
          <w:color w:val="000000"/>
          <w:sz w:val="28"/>
          <w:szCs w:val="28"/>
        </w:rPr>
        <w:t>三</w:t>
      </w:r>
      <w:r w:rsidRPr="00345CD3">
        <w:rPr>
          <w:rFonts w:ascii="仿宋_GB2312" w:eastAsia="仿宋_GB2312" w:cs="宋体" w:hint="eastAsia"/>
          <w:color w:val="000000"/>
          <w:sz w:val="28"/>
          <w:szCs w:val="28"/>
        </w:rPr>
        <w:t>号黑体、居中；副标题为小三号黑体、居中。</w:t>
      </w:r>
    </w:p>
    <w:p w14:paraId="48D7D6F3" w14:textId="79A02700" w:rsidR="00246F12" w:rsidRPr="00345CD3" w:rsidRDefault="00246F12" w:rsidP="00345CD3">
      <w:pPr>
        <w:pStyle w:val="a3"/>
        <w:numPr>
          <w:ilvl w:val="0"/>
          <w:numId w:val="10"/>
        </w:numPr>
        <w:spacing w:line="580" w:lineRule="exact"/>
        <w:ind w:firstLineChars="0"/>
        <w:rPr>
          <w:rFonts w:ascii="仿宋_GB2312" w:eastAsia="仿宋_GB2312" w:cs="宋体"/>
          <w:color w:val="000000"/>
          <w:sz w:val="28"/>
          <w:szCs w:val="28"/>
        </w:rPr>
      </w:pPr>
      <w:r>
        <w:rPr>
          <w:rFonts w:ascii="仿宋_GB2312" w:eastAsia="仿宋_GB2312" w:cs="宋体" w:hint="eastAsia"/>
          <w:color w:val="000000"/>
          <w:sz w:val="28"/>
          <w:szCs w:val="28"/>
        </w:rPr>
        <w:t>作者单位（与公章一致）和姓名为小四号宋体，居中。</w:t>
      </w:r>
    </w:p>
    <w:p w14:paraId="17FB2C72" w14:textId="0223AE85" w:rsidR="00345CD3" w:rsidRPr="00345CD3" w:rsidRDefault="00345CD3" w:rsidP="00345CD3">
      <w:pPr>
        <w:pStyle w:val="a3"/>
        <w:numPr>
          <w:ilvl w:val="0"/>
          <w:numId w:val="10"/>
        </w:numPr>
        <w:spacing w:line="580" w:lineRule="exact"/>
        <w:ind w:firstLineChars="0"/>
        <w:rPr>
          <w:rFonts w:ascii="仿宋_GB2312" w:eastAsia="仿宋_GB2312" w:cs="宋体"/>
          <w:color w:val="000000"/>
          <w:sz w:val="28"/>
          <w:szCs w:val="28"/>
        </w:rPr>
      </w:pPr>
      <w:r>
        <w:rPr>
          <w:rFonts w:ascii="仿宋_GB2312" w:eastAsia="仿宋_GB2312" w:cs="宋体" w:hint="eastAsia"/>
          <w:color w:val="000000"/>
          <w:sz w:val="28"/>
          <w:szCs w:val="28"/>
        </w:rPr>
        <w:t>一级标题为四</w:t>
      </w:r>
      <w:r w:rsidRPr="00345CD3">
        <w:rPr>
          <w:rFonts w:ascii="仿宋_GB2312" w:eastAsia="仿宋_GB2312" w:cs="宋体" w:hint="eastAsia"/>
          <w:color w:val="000000"/>
          <w:sz w:val="28"/>
          <w:szCs w:val="28"/>
        </w:rPr>
        <w:t>号黑体，序号为“一、”“二、”“三、”。</w:t>
      </w:r>
    </w:p>
    <w:p w14:paraId="19E4BD1A" w14:textId="2DEACCC7" w:rsidR="00345CD3" w:rsidRPr="00345CD3" w:rsidRDefault="00345CD3" w:rsidP="00345CD3">
      <w:pPr>
        <w:pStyle w:val="a3"/>
        <w:numPr>
          <w:ilvl w:val="0"/>
          <w:numId w:val="10"/>
        </w:numPr>
        <w:spacing w:line="580" w:lineRule="exact"/>
        <w:ind w:firstLineChars="0"/>
        <w:rPr>
          <w:rFonts w:ascii="仿宋_GB2312" w:eastAsia="仿宋_GB2312" w:cs="宋体"/>
          <w:color w:val="000000"/>
          <w:sz w:val="28"/>
          <w:szCs w:val="28"/>
        </w:rPr>
      </w:pPr>
      <w:r w:rsidRPr="00345CD3">
        <w:rPr>
          <w:rFonts w:ascii="仿宋_GB2312" w:eastAsia="仿宋_GB2312" w:cs="宋体" w:hint="eastAsia"/>
          <w:color w:val="000000"/>
          <w:sz w:val="28"/>
          <w:szCs w:val="28"/>
        </w:rPr>
        <w:t>二级标题为</w:t>
      </w:r>
      <w:r>
        <w:rPr>
          <w:rFonts w:ascii="仿宋_GB2312" w:eastAsia="仿宋_GB2312" w:cs="宋体" w:hint="eastAsia"/>
          <w:color w:val="000000"/>
          <w:sz w:val="28"/>
          <w:szCs w:val="28"/>
        </w:rPr>
        <w:t>小</w:t>
      </w:r>
      <w:r w:rsidRPr="00345CD3">
        <w:rPr>
          <w:rFonts w:ascii="仿宋_GB2312" w:eastAsia="仿宋_GB2312" w:cs="宋体" w:hint="eastAsia"/>
          <w:color w:val="000000"/>
          <w:sz w:val="28"/>
          <w:szCs w:val="28"/>
        </w:rPr>
        <w:t>四号黑体，序号为“（一）”“（二）”“（三）”。</w:t>
      </w:r>
    </w:p>
    <w:p w14:paraId="77373DF2" w14:textId="60E46D42" w:rsidR="00345CD3" w:rsidRPr="00345CD3" w:rsidRDefault="00345CD3" w:rsidP="00345CD3">
      <w:pPr>
        <w:pStyle w:val="a3"/>
        <w:numPr>
          <w:ilvl w:val="0"/>
          <w:numId w:val="10"/>
        </w:numPr>
        <w:spacing w:line="580" w:lineRule="exact"/>
        <w:ind w:firstLineChars="0"/>
        <w:rPr>
          <w:rFonts w:ascii="仿宋_GB2312" w:eastAsia="仿宋_GB2312" w:cs="宋体"/>
          <w:color w:val="000000"/>
          <w:sz w:val="28"/>
          <w:szCs w:val="28"/>
        </w:rPr>
      </w:pPr>
      <w:r w:rsidRPr="00345CD3">
        <w:rPr>
          <w:rFonts w:ascii="仿宋_GB2312" w:eastAsia="仿宋_GB2312" w:cs="宋体" w:hint="eastAsia"/>
          <w:color w:val="000000"/>
          <w:sz w:val="28"/>
          <w:szCs w:val="28"/>
        </w:rPr>
        <w:t>三级标题为小四号宋体、加粗，序号为“</w:t>
      </w:r>
      <w:r w:rsidRPr="00345CD3">
        <w:rPr>
          <w:rFonts w:ascii="Times New Roman" w:eastAsia="仿宋_GB2312" w:hAnsi="Times New Roman" w:cs="宋体" w:hint="eastAsia"/>
          <w:color w:val="000000"/>
          <w:sz w:val="28"/>
          <w:szCs w:val="28"/>
        </w:rPr>
        <w:t>1</w:t>
      </w:r>
      <w:r w:rsidRPr="00345CD3">
        <w:rPr>
          <w:rFonts w:ascii="仿宋_GB2312" w:eastAsia="仿宋_GB2312" w:cs="宋体" w:hint="eastAsia"/>
          <w:color w:val="000000"/>
          <w:sz w:val="28"/>
          <w:szCs w:val="28"/>
        </w:rPr>
        <w:t>.”“</w:t>
      </w:r>
      <w:r w:rsidRPr="00345CD3">
        <w:rPr>
          <w:rFonts w:ascii="Times New Roman" w:eastAsia="仿宋_GB2312" w:hAnsi="Times New Roman" w:cs="宋体" w:hint="eastAsia"/>
          <w:color w:val="000000"/>
          <w:sz w:val="28"/>
          <w:szCs w:val="28"/>
        </w:rPr>
        <w:t>2</w:t>
      </w:r>
      <w:r w:rsidRPr="00345CD3">
        <w:rPr>
          <w:rFonts w:ascii="仿宋_GB2312" w:eastAsia="仿宋_GB2312" w:cs="宋体" w:hint="eastAsia"/>
          <w:color w:val="000000"/>
          <w:sz w:val="28"/>
          <w:szCs w:val="28"/>
        </w:rPr>
        <w:t>.”“</w:t>
      </w:r>
      <w:r w:rsidRPr="00345CD3">
        <w:rPr>
          <w:rFonts w:ascii="Times New Roman" w:eastAsia="仿宋_GB2312" w:hAnsi="Times New Roman" w:cs="宋体" w:hint="eastAsia"/>
          <w:color w:val="000000"/>
          <w:sz w:val="28"/>
          <w:szCs w:val="28"/>
        </w:rPr>
        <w:t>3</w:t>
      </w:r>
      <w:r w:rsidRPr="00345CD3">
        <w:rPr>
          <w:rFonts w:ascii="仿宋_GB2312" w:eastAsia="仿宋_GB2312" w:cs="宋体" w:hint="eastAsia"/>
          <w:color w:val="000000"/>
          <w:sz w:val="28"/>
          <w:szCs w:val="28"/>
        </w:rPr>
        <w:t>.”。</w:t>
      </w:r>
    </w:p>
    <w:p w14:paraId="1D507343" w14:textId="0C5EEF1C" w:rsidR="00345CD3" w:rsidRPr="00345CD3" w:rsidRDefault="00345CD3" w:rsidP="00345CD3">
      <w:pPr>
        <w:pStyle w:val="a3"/>
        <w:numPr>
          <w:ilvl w:val="0"/>
          <w:numId w:val="10"/>
        </w:numPr>
        <w:spacing w:line="580" w:lineRule="exact"/>
        <w:ind w:firstLineChars="0"/>
        <w:rPr>
          <w:rFonts w:ascii="仿宋_GB2312" w:eastAsia="仿宋_GB2312" w:cs="宋体"/>
          <w:color w:val="000000"/>
          <w:sz w:val="28"/>
          <w:szCs w:val="28"/>
        </w:rPr>
      </w:pPr>
      <w:r w:rsidRPr="00345CD3">
        <w:rPr>
          <w:rFonts w:ascii="仿宋_GB2312" w:eastAsia="仿宋_GB2312" w:cs="宋体" w:hint="eastAsia"/>
          <w:color w:val="000000"/>
          <w:sz w:val="28"/>
          <w:szCs w:val="28"/>
        </w:rPr>
        <w:t>正文为小四号宋体，段落引文为楷体并</w:t>
      </w:r>
      <w:r>
        <w:rPr>
          <w:rFonts w:ascii="仿宋_GB2312" w:eastAsia="仿宋_GB2312" w:cs="宋体" w:hint="eastAsia"/>
          <w:color w:val="000000"/>
          <w:sz w:val="28"/>
          <w:szCs w:val="28"/>
        </w:rPr>
        <w:t>全段</w:t>
      </w:r>
      <w:r w:rsidRPr="00345CD3">
        <w:rPr>
          <w:rFonts w:ascii="仿宋_GB2312" w:eastAsia="仿宋_GB2312" w:cs="宋体" w:hint="eastAsia"/>
          <w:color w:val="000000"/>
          <w:sz w:val="28"/>
          <w:szCs w:val="28"/>
        </w:rPr>
        <w:t>左缩进</w:t>
      </w:r>
      <w:r w:rsidRPr="00345CD3">
        <w:rPr>
          <w:rFonts w:ascii="Times New Roman" w:eastAsia="仿宋_GB2312" w:hAnsi="Times New Roman" w:cs="宋体" w:hint="eastAsia"/>
          <w:color w:val="000000"/>
          <w:sz w:val="28"/>
          <w:szCs w:val="28"/>
        </w:rPr>
        <w:t>2</w:t>
      </w:r>
      <w:r w:rsidRPr="00345CD3">
        <w:rPr>
          <w:rFonts w:ascii="仿宋_GB2312" w:eastAsia="仿宋_GB2312" w:cs="宋体" w:hint="eastAsia"/>
          <w:color w:val="000000"/>
          <w:sz w:val="28"/>
          <w:szCs w:val="28"/>
        </w:rPr>
        <w:t>个字符。</w:t>
      </w:r>
    </w:p>
    <w:p w14:paraId="32629F0B" w14:textId="3F0D2CEA" w:rsidR="00345CD3" w:rsidRDefault="00345CD3" w:rsidP="00345CD3">
      <w:pPr>
        <w:pStyle w:val="a3"/>
        <w:numPr>
          <w:ilvl w:val="0"/>
          <w:numId w:val="10"/>
        </w:numPr>
        <w:spacing w:line="580" w:lineRule="exact"/>
        <w:ind w:firstLineChars="0"/>
        <w:rPr>
          <w:rFonts w:ascii="仿宋_GB2312" w:eastAsia="仿宋_GB2312" w:cs="宋体"/>
          <w:color w:val="000000"/>
          <w:sz w:val="28"/>
          <w:szCs w:val="28"/>
        </w:rPr>
      </w:pPr>
      <w:r w:rsidRPr="00345CD3">
        <w:rPr>
          <w:rFonts w:ascii="仿宋_GB2312" w:eastAsia="仿宋_GB2312" w:cs="宋体" w:hint="eastAsia"/>
          <w:color w:val="000000"/>
          <w:sz w:val="28"/>
          <w:szCs w:val="28"/>
        </w:rPr>
        <w:t>行间距为</w:t>
      </w:r>
      <w:r w:rsidRPr="00345CD3">
        <w:rPr>
          <w:rFonts w:ascii="Times New Roman" w:eastAsia="仿宋_GB2312" w:hAnsi="Times New Roman" w:cs="宋体" w:hint="eastAsia"/>
          <w:color w:val="000000"/>
          <w:sz w:val="28"/>
          <w:szCs w:val="28"/>
        </w:rPr>
        <w:t>1</w:t>
      </w:r>
      <w:r w:rsidRPr="00345CD3">
        <w:rPr>
          <w:rFonts w:ascii="仿宋_GB2312" w:eastAsia="仿宋_GB2312" w:cs="宋体" w:hint="eastAsia"/>
          <w:color w:val="000000"/>
          <w:sz w:val="28"/>
          <w:szCs w:val="28"/>
        </w:rPr>
        <w:t>.</w:t>
      </w:r>
      <w:r w:rsidRPr="00345CD3">
        <w:rPr>
          <w:rFonts w:ascii="Times New Roman" w:eastAsia="仿宋_GB2312" w:hAnsi="Times New Roman" w:cs="宋体" w:hint="eastAsia"/>
          <w:color w:val="000000"/>
          <w:sz w:val="28"/>
          <w:szCs w:val="28"/>
        </w:rPr>
        <w:t>5</w:t>
      </w:r>
      <w:r w:rsidRPr="00345CD3">
        <w:rPr>
          <w:rFonts w:ascii="仿宋_GB2312" w:eastAsia="仿宋_GB2312" w:cs="宋体" w:hint="eastAsia"/>
          <w:color w:val="000000"/>
          <w:sz w:val="28"/>
          <w:szCs w:val="28"/>
        </w:rPr>
        <w:t>倍行距。</w:t>
      </w:r>
    </w:p>
    <w:p w14:paraId="7780EC77" w14:textId="0489FA95" w:rsidR="00C12EDE" w:rsidRPr="00512D52" w:rsidRDefault="00C12EDE" w:rsidP="00C12EDE">
      <w:pPr>
        <w:spacing w:line="580" w:lineRule="exact"/>
        <w:ind w:left="560"/>
        <w:rPr>
          <w:rFonts w:ascii="仿宋_GB2312" w:eastAsia="仿宋_GB2312" w:cs="宋体"/>
          <w:b/>
          <w:color w:val="000000"/>
          <w:sz w:val="28"/>
          <w:szCs w:val="28"/>
        </w:rPr>
      </w:pPr>
      <w:r w:rsidRPr="00512D52">
        <w:rPr>
          <w:rFonts w:ascii="仿宋_GB2312" w:eastAsia="仿宋_GB2312" w:cs="宋体" w:hint="eastAsia"/>
          <w:b/>
          <w:color w:val="000000"/>
          <w:sz w:val="28"/>
          <w:szCs w:val="28"/>
        </w:rPr>
        <w:t>（三）字数要求</w:t>
      </w:r>
    </w:p>
    <w:p w14:paraId="76F40F67" w14:textId="2EC5FF89" w:rsidR="009A3204" w:rsidRDefault="00C12EDE" w:rsidP="00357163">
      <w:pPr>
        <w:spacing w:line="360" w:lineRule="auto"/>
        <w:ind w:firstLineChars="200" w:firstLine="560"/>
        <w:rPr>
          <w:rFonts w:ascii="仿宋_GB2312" w:eastAsia="仿宋_GB2312" w:cs="宋体"/>
          <w:sz w:val="28"/>
          <w:szCs w:val="28"/>
        </w:rPr>
      </w:pPr>
      <w:r>
        <w:rPr>
          <w:rFonts w:ascii="仿宋_GB2312" w:eastAsia="仿宋_GB2312" w:cs="宋体" w:hint="eastAsia"/>
          <w:sz w:val="28"/>
          <w:szCs w:val="28"/>
        </w:rPr>
        <w:t>案例全文以</w:t>
      </w:r>
      <w:r w:rsidR="00F23292">
        <w:rPr>
          <w:rFonts w:ascii="仿宋_GB2312" w:eastAsia="仿宋_GB2312" w:cs="宋体" w:hint="eastAsia"/>
          <w:sz w:val="28"/>
          <w:szCs w:val="28"/>
        </w:rPr>
        <w:t>3</w:t>
      </w:r>
      <w:r>
        <w:rPr>
          <w:rFonts w:ascii="仿宋_GB2312" w:eastAsia="仿宋_GB2312" w:cs="宋体" w:hint="eastAsia"/>
          <w:sz w:val="28"/>
          <w:szCs w:val="28"/>
        </w:rPr>
        <w:t>000字</w:t>
      </w:r>
      <w:r w:rsidR="00D12F1F">
        <w:rPr>
          <w:rFonts w:ascii="仿宋_GB2312" w:eastAsia="仿宋_GB2312" w:cs="宋体" w:hint="eastAsia"/>
          <w:sz w:val="28"/>
          <w:szCs w:val="28"/>
        </w:rPr>
        <w:t>左右</w:t>
      </w:r>
      <w:r>
        <w:rPr>
          <w:rFonts w:ascii="仿宋_GB2312" w:eastAsia="仿宋_GB2312" w:cs="宋体" w:hint="eastAsia"/>
          <w:sz w:val="28"/>
          <w:szCs w:val="28"/>
        </w:rPr>
        <w:t>为宜。</w:t>
      </w:r>
    </w:p>
    <w:p w14:paraId="399310F1" w14:textId="4A9FEC3D" w:rsidR="00823885" w:rsidRPr="00487970" w:rsidRDefault="005F281C" w:rsidP="0002213B">
      <w:pPr>
        <w:spacing w:line="360" w:lineRule="auto"/>
        <w:ind w:firstLineChars="200" w:firstLine="562"/>
        <w:rPr>
          <w:rFonts w:ascii="仿宋_GB2312" w:eastAsia="仿宋_GB2312" w:cs="宋体"/>
          <w:b/>
          <w:sz w:val="28"/>
          <w:szCs w:val="28"/>
        </w:rPr>
      </w:pPr>
      <w:r>
        <w:rPr>
          <w:rFonts w:ascii="仿宋_GB2312" w:eastAsia="仿宋_GB2312" w:cs="宋体" w:hint="eastAsia"/>
          <w:b/>
          <w:sz w:val="28"/>
          <w:szCs w:val="28"/>
        </w:rPr>
        <w:t>三</w:t>
      </w:r>
      <w:r w:rsidR="00823885" w:rsidRPr="00487970">
        <w:rPr>
          <w:rFonts w:ascii="仿宋_GB2312" w:eastAsia="仿宋_GB2312" w:cs="宋体"/>
          <w:b/>
          <w:sz w:val="28"/>
          <w:szCs w:val="28"/>
        </w:rPr>
        <w:t>、</w:t>
      </w:r>
      <w:r w:rsidR="00535188">
        <w:rPr>
          <w:rFonts w:ascii="仿宋_GB2312" w:eastAsia="仿宋_GB2312" w:cs="宋体"/>
          <w:b/>
          <w:sz w:val="28"/>
          <w:szCs w:val="28"/>
        </w:rPr>
        <w:t>材料提交</w:t>
      </w:r>
    </w:p>
    <w:p w14:paraId="59FDD001" w14:textId="77777777" w:rsidR="004855F5" w:rsidRPr="00512D52" w:rsidRDefault="00B678A5" w:rsidP="00822863">
      <w:pPr>
        <w:spacing w:line="360" w:lineRule="auto"/>
        <w:ind w:firstLineChars="200" w:firstLine="562"/>
        <w:rPr>
          <w:rFonts w:ascii="仿宋_GB2312" w:eastAsia="仿宋_GB2312" w:cs="宋体"/>
          <w:b/>
          <w:sz w:val="28"/>
          <w:szCs w:val="28"/>
        </w:rPr>
      </w:pPr>
      <w:r w:rsidRPr="00512D52">
        <w:rPr>
          <w:rFonts w:ascii="Times New Roman" w:eastAsia="仿宋_GB2312" w:hAnsi="Times New Roman" w:cs="宋体" w:hint="eastAsia"/>
          <w:b/>
          <w:sz w:val="28"/>
          <w:szCs w:val="28"/>
        </w:rPr>
        <w:t>（一）</w:t>
      </w:r>
      <w:r w:rsidR="004855F5" w:rsidRPr="00512D52">
        <w:rPr>
          <w:rFonts w:ascii="仿宋_GB2312" w:eastAsia="仿宋_GB2312" w:cs="宋体" w:hint="eastAsia"/>
          <w:b/>
          <w:sz w:val="28"/>
          <w:szCs w:val="28"/>
        </w:rPr>
        <w:t>推荐</w:t>
      </w:r>
      <w:r w:rsidR="004855F5" w:rsidRPr="00512D52">
        <w:rPr>
          <w:rFonts w:ascii="仿宋_GB2312" w:eastAsia="仿宋_GB2312" w:cs="宋体"/>
          <w:b/>
          <w:sz w:val="28"/>
          <w:szCs w:val="28"/>
        </w:rPr>
        <w:t>数量</w:t>
      </w:r>
    </w:p>
    <w:p w14:paraId="5C34A453" w14:textId="63DD02DC" w:rsidR="00512D52" w:rsidRDefault="004855F5" w:rsidP="00F14F6C">
      <w:pPr>
        <w:spacing w:line="360" w:lineRule="auto"/>
        <w:ind w:firstLineChars="200" w:firstLine="560"/>
        <w:rPr>
          <w:rFonts w:ascii="Times New Roman" w:eastAsia="仿宋_GB2312" w:hAnsi="Times New Roman" w:cs="宋体"/>
          <w:sz w:val="28"/>
          <w:szCs w:val="28"/>
        </w:rPr>
      </w:pPr>
      <w:r w:rsidRPr="00487970">
        <w:rPr>
          <w:rFonts w:ascii="Times New Roman" w:eastAsia="仿宋_GB2312" w:hAnsi="Times New Roman" w:cs="宋体" w:hint="eastAsia"/>
          <w:sz w:val="28"/>
          <w:szCs w:val="28"/>
        </w:rPr>
        <w:t>在深入研究</w:t>
      </w:r>
      <w:r w:rsidR="00B678A5" w:rsidRPr="00487970">
        <w:rPr>
          <w:rFonts w:ascii="Times New Roman" w:eastAsia="仿宋_GB2312" w:hAnsi="Times New Roman" w:cs="宋体" w:hint="eastAsia"/>
          <w:sz w:val="28"/>
          <w:szCs w:val="28"/>
        </w:rPr>
        <w:t>、</w:t>
      </w:r>
      <w:r w:rsidR="00B678A5" w:rsidRPr="00487970">
        <w:rPr>
          <w:rFonts w:ascii="Times New Roman" w:eastAsia="仿宋_GB2312" w:hAnsi="Times New Roman" w:cs="宋体"/>
          <w:sz w:val="28"/>
          <w:szCs w:val="28"/>
        </w:rPr>
        <w:t>认真指导</w:t>
      </w:r>
      <w:r w:rsidR="00E61ED1">
        <w:rPr>
          <w:rFonts w:ascii="Times New Roman" w:eastAsia="仿宋_GB2312" w:hAnsi="Times New Roman" w:cs="宋体" w:hint="eastAsia"/>
          <w:sz w:val="28"/>
          <w:szCs w:val="28"/>
        </w:rPr>
        <w:t>和严格把关的基础上，每校可推荐</w:t>
      </w:r>
      <w:r w:rsidR="00E61ED1" w:rsidRPr="00E61ED1">
        <w:rPr>
          <w:rFonts w:ascii="Times New Roman" w:eastAsia="仿宋_GB2312" w:hAnsi="Times New Roman" w:cs="宋体" w:hint="eastAsia"/>
          <w:sz w:val="28"/>
          <w:szCs w:val="28"/>
        </w:rPr>
        <w:t>综合实践活动案例</w:t>
      </w:r>
      <w:r w:rsidR="00E61ED1">
        <w:rPr>
          <w:rFonts w:ascii="Times New Roman" w:eastAsia="仿宋_GB2312" w:hAnsi="Times New Roman" w:cs="宋体" w:hint="eastAsia"/>
          <w:sz w:val="28"/>
          <w:szCs w:val="28"/>
        </w:rPr>
        <w:t>1-2</w:t>
      </w:r>
      <w:r w:rsidR="00E61ED1">
        <w:rPr>
          <w:rFonts w:ascii="Times New Roman" w:eastAsia="仿宋_GB2312" w:hAnsi="Times New Roman" w:cs="宋体" w:hint="eastAsia"/>
          <w:sz w:val="28"/>
          <w:szCs w:val="28"/>
        </w:rPr>
        <w:t>个，</w:t>
      </w:r>
      <w:r w:rsidR="00E61ED1" w:rsidRPr="00E61ED1">
        <w:rPr>
          <w:rFonts w:ascii="Times New Roman" w:eastAsia="仿宋_GB2312" w:hAnsi="Times New Roman" w:cs="宋体" w:hint="eastAsia"/>
          <w:sz w:val="28"/>
          <w:szCs w:val="28"/>
        </w:rPr>
        <w:t>表现性评价案例</w:t>
      </w:r>
      <w:r w:rsidR="00E61ED1">
        <w:rPr>
          <w:rFonts w:ascii="Times New Roman" w:eastAsia="仿宋_GB2312" w:hAnsi="Times New Roman" w:cs="宋体" w:hint="eastAsia"/>
          <w:sz w:val="28"/>
          <w:szCs w:val="28"/>
        </w:rPr>
        <w:t>3-5</w:t>
      </w:r>
      <w:r w:rsidR="00E61ED1">
        <w:rPr>
          <w:rFonts w:ascii="Times New Roman" w:eastAsia="仿宋_GB2312" w:hAnsi="Times New Roman" w:cs="宋体" w:hint="eastAsia"/>
          <w:sz w:val="28"/>
          <w:szCs w:val="28"/>
        </w:rPr>
        <w:t>个。</w:t>
      </w:r>
    </w:p>
    <w:p w14:paraId="1B887FD1" w14:textId="5D8D9A30" w:rsidR="004855F5" w:rsidRPr="00512D52" w:rsidRDefault="00B678A5" w:rsidP="00822863">
      <w:pPr>
        <w:spacing w:line="360" w:lineRule="auto"/>
        <w:ind w:firstLineChars="200" w:firstLine="562"/>
        <w:rPr>
          <w:rFonts w:ascii="仿宋_GB2312" w:eastAsia="仿宋_GB2312" w:cs="宋体"/>
          <w:b/>
          <w:sz w:val="28"/>
          <w:szCs w:val="28"/>
        </w:rPr>
      </w:pPr>
      <w:r w:rsidRPr="00512D52">
        <w:rPr>
          <w:rFonts w:ascii="仿宋_GB2312" w:eastAsia="仿宋_GB2312" w:cs="宋体" w:hint="eastAsia"/>
          <w:b/>
          <w:sz w:val="28"/>
          <w:szCs w:val="28"/>
        </w:rPr>
        <w:t>（二）</w:t>
      </w:r>
      <w:r w:rsidR="00EE08DC" w:rsidRPr="00512D52">
        <w:rPr>
          <w:rFonts w:ascii="仿宋_GB2312" w:eastAsia="仿宋_GB2312" w:cs="宋体" w:hint="eastAsia"/>
          <w:b/>
          <w:sz w:val="28"/>
          <w:szCs w:val="28"/>
        </w:rPr>
        <w:t>递交</w:t>
      </w:r>
      <w:r w:rsidR="00B00D33">
        <w:rPr>
          <w:rFonts w:ascii="仿宋_GB2312" w:eastAsia="仿宋_GB2312" w:cs="宋体" w:hint="eastAsia"/>
          <w:b/>
          <w:sz w:val="28"/>
          <w:szCs w:val="28"/>
        </w:rPr>
        <w:t>方式</w:t>
      </w:r>
    </w:p>
    <w:p w14:paraId="4CF15645" w14:textId="1D057C09" w:rsidR="003E67C9" w:rsidRDefault="003E67C9" w:rsidP="00E03999">
      <w:pPr>
        <w:spacing w:line="360" w:lineRule="auto"/>
        <w:ind w:firstLineChars="200" w:firstLine="560"/>
        <w:rPr>
          <w:rFonts w:ascii="Times New Roman" w:eastAsia="仿宋_GB2312" w:hAnsi="Times New Roman" w:cs="宋体"/>
          <w:sz w:val="28"/>
          <w:szCs w:val="28"/>
        </w:rPr>
      </w:pPr>
      <w:r>
        <w:rPr>
          <w:rFonts w:ascii="仿宋_GB2312" w:eastAsia="仿宋_GB2312" w:cs="宋体" w:hint="eastAsia"/>
          <w:sz w:val="28"/>
          <w:szCs w:val="28"/>
        </w:rPr>
        <w:t>各</w:t>
      </w:r>
      <w:r w:rsidR="00E03999">
        <w:rPr>
          <w:rFonts w:ascii="仿宋_GB2312" w:eastAsia="仿宋_GB2312" w:cs="宋体" w:hint="eastAsia"/>
          <w:sz w:val="28"/>
          <w:szCs w:val="28"/>
        </w:rPr>
        <w:t>校</w:t>
      </w:r>
      <w:r>
        <w:rPr>
          <w:rFonts w:ascii="仿宋_GB2312" w:eastAsia="仿宋_GB2312" w:cs="宋体" w:hint="eastAsia"/>
          <w:sz w:val="28"/>
          <w:szCs w:val="28"/>
        </w:rPr>
        <w:t>将案例汇总表</w:t>
      </w:r>
      <w:r>
        <w:rPr>
          <w:rFonts w:ascii="Times New Roman" w:eastAsia="仿宋_GB2312" w:hAnsi="Times New Roman" w:cs="宋体"/>
          <w:sz w:val="28"/>
          <w:szCs w:val="28"/>
        </w:rPr>
        <w:t>（见附件一）</w:t>
      </w:r>
      <w:r>
        <w:rPr>
          <w:rFonts w:ascii="仿宋_GB2312" w:eastAsia="仿宋_GB2312" w:cs="宋体" w:hint="eastAsia"/>
          <w:sz w:val="28"/>
          <w:szCs w:val="28"/>
        </w:rPr>
        <w:t>和案例电子稿（word版本）</w:t>
      </w:r>
      <w:r>
        <w:rPr>
          <w:rFonts w:ascii="Times New Roman" w:eastAsia="仿宋_GB2312" w:hAnsi="Times New Roman" w:cs="宋体" w:hint="eastAsia"/>
          <w:sz w:val="28"/>
          <w:szCs w:val="28"/>
        </w:rPr>
        <w:t>按类别</w:t>
      </w:r>
      <w:r>
        <w:rPr>
          <w:rFonts w:ascii="仿宋_GB2312" w:eastAsia="仿宋_GB2312" w:cs="宋体" w:hint="eastAsia"/>
          <w:sz w:val="28"/>
          <w:szCs w:val="28"/>
        </w:rPr>
        <w:t>放入</w:t>
      </w:r>
      <w:r w:rsidRPr="00487970">
        <w:rPr>
          <w:rFonts w:ascii="Times New Roman" w:eastAsia="仿宋_GB2312" w:hAnsi="Times New Roman" w:cs="宋体"/>
          <w:sz w:val="28"/>
          <w:szCs w:val="28"/>
        </w:rPr>
        <w:t>同一个文件</w:t>
      </w:r>
      <w:r w:rsidRPr="00487970">
        <w:rPr>
          <w:rFonts w:ascii="Times New Roman" w:eastAsia="仿宋_GB2312" w:hAnsi="Times New Roman" w:cs="宋体" w:hint="eastAsia"/>
          <w:sz w:val="28"/>
          <w:szCs w:val="28"/>
        </w:rPr>
        <w:t>夹，</w:t>
      </w:r>
      <w:r w:rsidRPr="00487970">
        <w:rPr>
          <w:rFonts w:ascii="Times New Roman" w:eastAsia="仿宋_GB2312" w:hAnsi="Times New Roman" w:cs="宋体"/>
          <w:sz w:val="28"/>
          <w:szCs w:val="28"/>
        </w:rPr>
        <w:t>压缩后以</w:t>
      </w:r>
      <w:r w:rsidRPr="00487970">
        <w:rPr>
          <w:rFonts w:ascii="Times New Roman" w:eastAsia="仿宋_GB2312" w:hAnsi="Times New Roman" w:cs="宋体" w:hint="eastAsia"/>
          <w:sz w:val="28"/>
          <w:szCs w:val="28"/>
        </w:rPr>
        <w:t>“</w:t>
      </w:r>
      <w:r w:rsidRPr="00487970">
        <w:rPr>
          <w:rFonts w:ascii="Times New Roman" w:eastAsia="仿宋_GB2312" w:hAnsi="Times New Roman" w:cs="宋体"/>
          <w:sz w:val="28"/>
          <w:szCs w:val="28"/>
        </w:rPr>
        <w:t>**</w:t>
      </w:r>
      <w:r w:rsidR="00E61ED1">
        <w:rPr>
          <w:rFonts w:ascii="Times New Roman" w:eastAsia="仿宋_GB2312" w:hAnsi="Times New Roman" w:cs="宋体" w:hint="eastAsia"/>
          <w:sz w:val="28"/>
          <w:szCs w:val="28"/>
        </w:rPr>
        <w:t>校</w:t>
      </w:r>
      <w:r w:rsidRPr="00487970">
        <w:rPr>
          <w:rFonts w:ascii="Times New Roman" w:eastAsia="仿宋_GB2312" w:hAnsi="Times New Roman" w:cs="宋体" w:hint="eastAsia"/>
          <w:sz w:val="28"/>
          <w:szCs w:val="28"/>
        </w:rPr>
        <w:t>基于</w:t>
      </w:r>
      <w:r w:rsidRPr="00487970">
        <w:rPr>
          <w:rFonts w:ascii="Times New Roman" w:eastAsia="仿宋_GB2312" w:hAnsi="Times New Roman" w:cs="宋体"/>
          <w:sz w:val="28"/>
          <w:szCs w:val="28"/>
        </w:rPr>
        <w:t>课程标准</w:t>
      </w:r>
      <w:r>
        <w:rPr>
          <w:rFonts w:ascii="仿宋_GB2312" w:eastAsia="仿宋_GB2312" w:cs="宋体"/>
          <w:sz w:val="28"/>
          <w:szCs w:val="28"/>
        </w:rPr>
        <w:t>的教学与</w:t>
      </w:r>
      <w:r w:rsidRPr="00487970">
        <w:rPr>
          <w:rFonts w:ascii="Times New Roman" w:eastAsia="仿宋_GB2312" w:hAnsi="Times New Roman" w:cs="宋体"/>
          <w:sz w:val="28"/>
          <w:szCs w:val="28"/>
        </w:rPr>
        <w:t>评价</w:t>
      </w:r>
      <w:r w:rsidRPr="00487970">
        <w:rPr>
          <w:rFonts w:ascii="Times New Roman" w:eastAsia="仿宋_GB2312" w:hAnsi="Times New Roman" w:cs="宋体" w:hint="eastAsia"/>
          <w:sz w:val="28"/>
          <w:szCs w:val="28"/>
        </w:rPr>
        <w:t>案例”为</w:t>
      </w:r>
      <w:r w:rsidRPr="00487970">
        <w:rPr>
          <w:rFonts w:ascii="Times New Roman" w:eastAsia="仿宋_GB2312" w:hAnsi="Times New Roman" w:cs="宋体"/>
          <w:sz w:val="28"/>
          <w:szCs w:val="28"/>
        </w:rPr>
        <w:t>文件名，</w:t>
      </w:r>
      <w:r w:rsidRPr="00487970">
        <w:rPr>
          <w:rFonts w:ascii="Times New Roman" w:eastAsia="仿宋_GB2312" w:hAnsi="Times New Roman" w:cs="宋体" w:hint="eastAsia"/>
          <w:sz w:val="28"/>
          <w:szCs w:val="28"/>
        </w:rPr>
        <w:t>于</w:t>
      </w:r>
      <w:r w:rsidRPr="009E5969">
        <w:rPr>
          <w:rFonts w:ascii="Times New Roman" w:eastAsia="仿宋_GB2312" w:hAnsi="Times New Roman" w:cs="宋体" w:hint="eastAsia"/>
          <w:sz w:val="28"/>
          <w:szCs w:val="28"/>
        </w:rPr>
        <w:t>20</w:t>
      </w:r>
      <w:r w:rsidRPr="009E5969">
        <w:rPr>
          <w:rFonts w:ascii="Times New Roman" w:eastAsia="仿宋_GB2312" w:hAnsi="Times New Roman" w:cs="宋体"/>
          <w:sz w:val="28"/>
          <w:szCs w:val="28"/>
        </w:rPr>
        <w:t>1</w:t>
      </w:r>
      <w:r w:rsidR="005E689C">
        <w:rPr>
          <w:rFonts w:ascii="Times New Roman" w:eastAsia="仿宋_GB2312" w:hAnsi="Times New Roman" w:cs="宋体"/>
          <w:sz w:val="28"/>
          <w:szCs w:val="28"/>
        </w:rPr>
        <w:t>9</w:t>
      </w:r>
      <w:r w:rsidRPr="00487970">
        <w:rPr>
          <w:rFonts w:ascii="Times New Roman" w:eastAsia="仿宋_GB2312" w:hAnsi="Times New Roman" w:cs="宋体" w:hint="eastAsia"/>
          <w:sz w:val="28"/>
          <w:szCs w:val="28"/>
        </w:rPr>
        <w:t>年</w:t>
      </w:r>
      <w:r w:rsidR="004254F6">
        <w:rPr>
          <w:rFonts w:ascii="Times New Roman" w:eastAsia="仿宋_GB2312" w:hAnsi="Times New Roman" w:cs="宋体" w:hint="eastAsia"/>
          <w:sz w:val="28"/>
          <w:szCs w:val="28"/>
        </w:rPr>
        <w:t>4</w:t>
      </w:r>
      <w:r w:rsidRPr="00487970">
        <w:rPr>
          <w:rFonts w:ascii="Times New Roman" w:eastAsia="仿宋_GB2312" w:hAnsi="Times New Roman" w:cs="宋体" w:hint="eastAsia"/>
          <w:sz w:val="28"/>
          <w:szCs w:val="28"/>
        </w:rPr>
        <w:t>月</w:t>
      </w:r>
      <w:r w:rsidR="004254F6">
        <w:rPr>
          <w:rFonts w:ascii="Times New Roman" w:eastAsia="仿宋_GB2312" w:hAnsi="Times New Roman" w:cs="宋体" w:hint="eastAsia"/>
          <w:sz w:val="28"/>
          <w:szCs w:val="28"/>
        </w:rPr>
        <w:t>3</w:t>
      </w:r>
      <w:r w:rsidR="005E689C">
        <w:rPr>
          <w:rFonts w:ascii="Times New Roman" w:eastAsia="仿宋_GB2312" w:hAnsi="Times New Roman" w:cs="宋体"/>
          <w:sz w:val="28"/>
          <w:szCs w:val="28"/>
        </w:rPr>
        <w:t>0</w:t>
      </w:r>
      <w:r w:rsidRPr="00487970">
        <w:rPr>
          <w:rFonts w:ascii="Times New Roman" w:eastAsia="仿宋_GB2312" w:hAnsi="Times New Roman" w:cs="宋体" w:hint="eastAsia"/>
          <w:sz w:val="28"/>
          <w:szCs w:val="28"/>
        </w:rPr>
        <w:t>日前</w:t>
      </w:r>
      <w:r w:rsidR="00E03999">
        <w:rPr>
          <w:rFonts w:ascii="Times New Roman" w:eastAsia="仿宋_GB2312" w:hAnsi="Times New Roman" w:cs="宋体" w:hint="eastAsia"/>
          <w:sz w:val="28"/>
          <w:szCs w:val="28"/>
        </w:rPr>
        <w:t>上传至</w:t>
      </w:r>
      <w:r w:rsidR="00E03999" w:rsidRPr="00E03999">
        <w:rPr>
          <w:rFonts w:ascii="Times New Roman" w:eastAsia="仿宋_GB2312" w:hAnsi="Times New Roman" w:cs="宋体" w:hint="eastAsia"/>
          <w:sz w:val="28"/>
          <w:szCs w:val="28"/>
        </w:rPr>
        <w:t>ftp://ftp.fx.edu.sh.cn---</w:t>
      </w:r>
      <w:r w:rsidR="00E03999" w:rsidRPr="00E03999">
        <w:rPr>
          <w:rFonts w:ascii="Times New Roman" w:eastAsia="仿宋_GB2312" w:hAnsi="Times New Roman" w:cs="宋体" w:hint="eastAsia"/>
          <w:sz w:val="28"/>
          <w:szCs w:val="28"/>
        </w:rPr>
        <w:t>教育学院</w:t>
      </w:r>
      <w:r w:rsidR="00E03999" w:rsidRPr="00E03999">
        <w:rPr>
          <w:rFonts w:ascii="Times New Roman" w:eastAsia="仿宋_GB2312" w:hAnsi="Times New Roman" w:cs="宋体" w:hint="eastAsia"/>
          <w:sz w:val="28"/>
          <w:szCs w:val="28"/>
        </w:rPr>
        <w:t>--</w:t>
      </w:r>
      <w:r w:rsidR="00E03999" w:rsidRPr="00E03999">
        <w:rPr>
          <w:rFonts w:ascii="Times New Roman" w:eastAsia="仿宋_GB2312" w:hAnsi="Times New Roman" w:cs="宋体" w:hint="eastAsia"/>
          <w:sz w:val="28"/>
          <w:szCs w:val="28"/>
        </w:rPr>
        <w:t>教研中心</w:t>
      </w:r>
      <w:r w:rsidR="00E03999" w:rsidRPr="00E03999">
        <w:rPr>
          <w:rFonts w:ascii="Times New Roman" w:eastAsia="仿宋_GB2312" w:hAnsi="Times New Roman" w:cs="宋体" w:hint="eastAsia"/>
          <w:sz w:val="28"/>
          <w:szCs w:val="28"/>
        </w:rPr>
        <w:t>--</w:t>
      </w:r>
      <w:r w:rsidR="00E03999" w:rsidRPr="00E03999">
        <w:rPr>
          <w:rFonts w:ascii="Times New Roman" w:eastAsia="仿宋_GB2312" w:hAnsi="Times New Roman" w:cs="宋体" w:hint="eastAsia"/>
          <w:sz w:val="28"/>
          <w:szCs w:val="28"/>
        </w:rPr>
        <w:t>“</w:t>
      </w:r>
      <w:r w:rsidR="00E03999" w:rsidRPr="00E03999">
        <w:rPr>
          <w:rFonts w:ascii="Times New Roman" w:eastAsia="仿宋_GB2312" w:hAnsi="Times New Roman" w:cs="宋体" w:hint="eastAsia"/>
          <w:sz w:val="28"/>
          <w:szCs w:val="28"/>
        </w:rPr>
        <w:t>20</w:t>
      </w:r>
      <w:r w:rsidR="00E03999">
        <w:rPr>
          <w:rFonts w:ascii="Times New Roman" w:eastAsia="仿宋_GB2312" w:hAnsi="Times New Roman" w:cs="宋体" w:hint="eastAsia"/>
          <w:sz w:val="28"/>
          <w:szCs w:val="28"/>
        </w:rPr>
        <w:t>19</w:t>
      </w:r>
      <w:r w:rsidR="00E03999">
        <w:rPr>
          <w:rFonts w:ascii="Times New Roman" w:eastAsia="仿宋_GB2312" w:hAnsi="Times New Roman" w:cs="宋体" w:hint="eastAsia"/>
          <w:sz w:val="28"/>
          <w:szCs w:val="28"/>
        </w:rPr>
        <w:t>年</w:t>
      </w:r>
      <w:r w:rsidR="00E03999" w:rsidRPr="00E03999">
        <w:rPr>
          <w:rFonts w:ascii="Times New Roman" w:eastAsia="仿宋_GB2312" w:hAnsi="Times New Roman" w:cs="宋体" w:hint="eastAsia"/>
          <w:sz w:val="28"/>
          <w:szCs w:val="28"/>
        </w:rPr>
        <w:t>基于课程标准的教学与评价案例</w:t>
      </w:r>
      <w:r w:rsidR="00E03999">
        <w:rPr>
          <w:rFonts w:ascii="Times New Roman" w:eastAsia="仿宋_GB2312" w:hAnsi="Times New Roman" w:cs="宋体" w:hint="eastAsia"/>
          <w:sz w:val="28"/>
          <w:szCs w:val="28"/>
        </w:rPr>
        <w:t>”文件夹内</w:t>
      </w:r>
      <w:r w:rsidRPr="00487970">
        <w:rPr>
          <w:rFonts w:ascii="Times New Roman" w:eastAsia="仿宋_GB2312" w:hAnsi="Times New Roman" w:cs="宋体" w:hint="eastAsia"/>
          <w:sz w:val="28"/>
          <w:szCs w:val="28"/>
        </w:rPr>
        <w:t>。</w:t>
      </w:r>
      <w:r w:rsidR="004254F6">
        <w:rPr>
          <w:rFonts w:ascii="Times New Roman" w:eastAsia="仿宋_GB2312" w:hAnsi="Times New Roman" w:cs="宋体" w:hint="eastAsia"/>
          <w:sz w:val="28"/>
          <w:szCs w:val="28"/>
        </w:rPr>
        <w:t>每个</w:t>
      </w:r>
      <w:r w:rsidRPr="00AD7F0F">
        <w:rPr>
          <w:rFonts w:ascii="仿宋_GB2312" w:eastAsia="仿宋_GB2312" w:cs="宋体" w:hint="eastAsia"/>
          <w:sz w:val="28"/>
          <w:szCs w:val="28"/>
        </w:rPr>
        <w:t>案例以</w:t>
      </w:r>
      <w:r>
        <w:rPr>
          <w:rFonts w:ascii="仿宋_GB2312" w:eastAsia="仿宋_GB2312" w:cs="宋体" w:hint="eastAsia"/>
          <w:sz w:val="28"/>
          <w:szCs w:val="28"/>
        </w:rPr>
        <w:t>“</w:t>
      </w:r>
      <w:r w:rsidRPr="00AD7F0F">
        <w:rPr>
          <w:rFonts w:ascii="仿宋_GB2312" w:eastAsia="仿宋_GB2312" w:cs="宋体"/>
          <w:sz w:val="28"/>
          <w:szCs w:val="28"/>
        </w:rPr>
        <w:t>**区**学校</w:t>
      </w:r>
      <w:r w:rsidRPr="00AD7F0F">
        <w:rPr>
          <w:rFonts w:ascii="仿宋_GB2312" w:eastAsia="仿宋_GB2312" w:cs="宋体" w:hint="eastAsia"/>
          <w:sz w:val="28"/>
          <w:szCs w:val="28"/>
        </w:rPr>
        <w:t>-案例</w:t>
      </w:r>
      <w:r w:rsidRPr="00AD7F0F">
        <w:rPr>
          <w:rFonts w:ascii="仿宋_GB2312" w:eastAsia="仿宋_GB2312" w:cs="宋体"/>
          <w:sz w:val="28"/>
          <w:szCs w:val="28"/>
        </w:rPr>
        <w:t>标题</w:t>
      </w:r>
      <w:r w:rsidR="002E1785">
        <w:rPr>
          <w:rFonts w:ascii="仿宋_GB2312" w:eastAsia="仿宋_GB2312" w:cs="宋体" w:hint="eastAsia"/>
          <w:sz w:val="28"/>
          <w:szCs w:val="28"/>
        </w:rPr>
        <w:t>（学科 姓名）</w:t>
      </w:r>
      <w:r>
        <w:rPr>
          <w:rFonts w:ascii="仿宋_GB2312" w:eastAsia="仿宋_GB2312" w:cs="宋体" w:hint="eastAsia"/>
          <w:sz w:val="28"/>
          <w:szCs w:val="28"/>
        </w:rPr>
        <w:t>”</w:t>
      </w:r>
      <w:r w:rsidRPr="00AD7F0F">
        <w:rPr>
          <w:rFonts w:ascii="仿宋_GB2312" w:eastAsia="仿宋_GB2312" w:cs="宋体" w:hint="eastAsia"/>
          <w:sz w:val="28"/>
          <w:szCs w:val="28"/>
        </w:rPr>
        <w:t>作为文件名</w:t>
      </w:r>
      <w:r w:rsidRPr="00AD7F0F">
        <w:rPr>
          <w:rFonts w:ascii="Times New Roman" w:eastAsia="仿宋_GB2312" w:hAnsi="Times New Roman" w:cs="宋体" w:hint="eastAsia"/>
          <w:sz w:val="28"/>
          <w:szCs w:val="28"/>
        </w:rPr>
        <w:t>。</w:t>
      </w:r>
    </w:p>
    <w:p w14:paraId="288AF208" w14:textId="3A115080" w:rsidR="00291974" w:rsidRPr="00487970" w:rsidRDefault="00291974" w:rsidP="00291974">
      <w:pPr>
        <w:spacing w:line="360" w:lineRule="auto"/>
        <w:ind w:firstLineChars="200" w:firstLine="560"/>
        <w:rPr>
          <w:rFonts w:ascii="Times New Roman" w:eastAsia="仿宋_GB2312" w:hAnsi="Times New Roman" w:cs="宋体"/>
          <w:sz w:val="28"/>
          <w:szCs w:val="28"/>
        </w:rPr>
      </w:pPr>
      <w:r w:rsidRPr="00291974">
        <w:rPr>
          <w:rFonts w:ascii="Times New Roman" w:eastAsia="仿宋_GB2312" w:hAnsi="Times New Roman" w:cs="宋体" w:hint="eastAsia"/>
          <w:sz w:val="28"/>
          <w:szCs w:val="28"/>
        </w:rPr>
        <w:t>各校将案例汇总表（见附件一）和案例</w:t>
      </w:r>
      <w:r>
        <w:rPr>
          <w:rFonts w:ascii="Times New Roman" w:eastAsia="仿宋_GB2312" w:hAnsi="Times New Roman" w:cs="宋体" w:hint="eastAsia"/>
          <w:sz w:val="28"/>
          <w:szCs w:val="28"/>
        </w:rPr>
        <w:t>word</w:t>
      </w:r>
      <w:r>
        <w:rPr>
          <w:rFonts w:ascii="Times New Roman" w:eastAsia="仿宋_GB2312" w:hAnsi="Times New Roman" w:cs="宋体" w:hint="eastAsia"/>
          <w:sz w:val="28"/>
          <w:szCs w:val="28"/>
        </w:rPr>
        <w:t>文本</w:t>
      </w:r>
      <w:r w:rsidRPr="00291974">
        <w:rPr>
          <w:rFonts w:ascii="Times New Roman" w:eastAsia="仿宋_GB2312" w:hAnsi="Times New Roman" w:cs="宋体" w:hint="eastAsia"/>
          <w:sz w:val="28"/>
          <w:szCs w:val="28"/>
        </w:rPr>
        <w:t>稿</w:t>
      </w:r>
      <w:r>
        <w:rPr>
          <w:rFonts w:ascii="Times New Roman" w:eastAsia="仿宋_GB2312" w:hAnsi="Times New Roman" w:cs="宋体" w:hint="eastAsia"/>
          <w:sz w:val="28"/>
          <w:szCs w:val="28"/>
        </w:rPr>
        <w:t>，盖学校章</w:t>
      </w:r>
      <w:bookmarkStart w:id="0" w:name="_GoBack"/>
      <w:bookmarkEnd w:id="0"/>
      <w:r>
        <w:rPr>
          <w:rFonts w:ascii="Times New Roman" w:eastAsia="仿宋_GB2312" w:hAnsi="Times New Roman" w:cs="宋体" w:hint="eastAsia"/>
          <w:sz w:val="28"/>
          <w:szCs w:val="28"/>
        </w:rPr>
        <w:t>后，</w:t>
      </w:r>
      <w:r w:rsidRPr="00291974">
        <w:rPr>
          <w:rFonts w:ascii="Times New Roman" w:eastAsia="仿宋_GB2312" w:hAnsi="Times New Roman" w:cs="宋体" w:hint="eastAsia"/>
          <w:sz w:val="28"/>
          <w:szCs w:val="28"/>
        </w:rPr>
        <w:t>于</w:t>
      </w:r>
      <w:r w:rsidRPr="00291974">
        <w:rPr>
          <w:rFonts w:ascii="Times New Roman" w:eastAsia="仿宋_GB2312" w:hAnsi="Times New Roman" w:cs="宋体" w:hint="eastAsia"/>
          <w:sz w:val="28"/>
          <w:szCs w:val="28"/>
        </w:rPr>
        <w:t>2019</w:t>
      </w:r>
      <w:r w:rsidRPr="00291974">
        <w:rPr>
          <w:rFonts w:ascii="Times New Roman" w:eastAsia="仿宋_GB2312" w:hAnsi="Times New Roman" w:cs="宋体" w:hint="eastAsia"/>
          <w:sz w:val="28"/>
          <w:szCs w:val="28"/>
        </w:rPr>
        <w:t>年</w:t>
      </w:r>
      <w:r w:rsidR="004254F6">
        <w:rPr>
          <w:rFonts w:ascii="Times New Roman" w:eastAsia="仿宋_GB2312" w:hAnsi="Times New Roman" w:cs="宋体" w:hint="eastAsia"/>
          <w:sz w:val="28"/>
          <w:szCs w:val="28"/>
        </w:rPr>
        <w:t>4</w:t>
      </w:r>
      <w:r w:rsidRPr="00291974">
        <w:rPr>
          <w:rFonts w:ascii="Times New Roman" w:eastAsia="仿宋_GB2312" w:hAnsi="Times New Roman" w:cs="宋体" w:hint="eastAsia"/>
          <w:sz w:val="28"/>
          <w:szCs w:val="28"/>
        </w:rPr>
        <w:t>月</w:t>
      </w:r>
      <w:r w:rsidR="004254F6">
        <w:rPr>
          <w:rFonts w:ascii="Times New Roman" w:eastAsia="仿宋_GB2312" w:hAnsi="Times New Roman" w:cs="宋体" w:hint="eastAsia"/>
          <w:sz w:val="28"/>
          <w:szCs w:val="28"/>
        </w:rPr>
        <w:t>3</w:t>
      </w:r>
      <w:r w:rsidRPr="00291974">
        <w:rPr>
          <w:rFonts w:ascii="Times New Roman" w:eastAsia="仿宋_GB2312" w:hAnsi="Times New Roman" w:cs="宋体" w:hint="eastAsia"/>
          <w:sz w:val="28"/>
          <w:szCs w:val="28"/>
        </w:rPr>
        <w:t>0</w:t>
      </w:r>
      <w:r w:rsidRPr="00291974">
        <w:rPr>
          <w:rFonts w:ascii="Times New Roman" w:eastAsia="仿宋_GB2312" w:hAnsi="Times New Roman" w:cs="宋体" w:hint="eastAsia"/>
          <w:sz w:val="28"/>
          <w:szCs w:val="28"/>
        </w:rPr>
        <w:t>日前</w:t>
      </w:r>
      <w:r>
        <w:rPr>
          <w:rFonts w:ascii="Times New Roman" w:eastAsia="仿宋_GB2312" w:hAnsi="Times New Roman" w:cs="宋体" w:hint="eastAsia"/>
          <w:sz w:val="28"/>
          <w:szCs w:val="28"/>
        </w:rPr>
        <w:t>上交至教研中心综合办</w:t>
      </w:r>
      <w:r>
        <w:rPr>
          <w:rFonts w:ascii="Times New Roman" w:eastAsia="仿宋_GB2312" w:hAnsi="Times New Roman" w:cs="宋体" w:hint="eastAsia"/>
          <w:sz w:val="28"/>
          <w:szCs w:val="28"/>
        </w:rPr>
        <w:t xml:space="preserve"> </w:t>
      </w:r>
      <w:r>
        <w:rPr>
          <w:rFonts w:ascii="Times New Roman" w:eastAsia="仿宋_GB2312" w:hAnsi="Times New Roman" w:cs="宋体" w:hint="eastAsia"/>
          <w:sz w:val="28"/>
          <w:szCs w:val="28"/>
        </w:rPr>
        <w:t>沈连红收。</w:t>
      </w:r>
    </w:p>
    <w:p w14:paraId="522F6039" w14:textId="1D2827C8" w:rsidR="00B00D33" w:rsidRPr="00B00D33" w:rsidRDefault="00B00D33" w:rsidP="00822863">
      <w:pPr>
        <w:spacing w:line="360" w:lineRule="auto"/>
        <w:ind w:firstLineChars="200" w:firstLine="560"/>
        <w:rPr>
          <w:rFonts w:ascii="Times New Roman" w:eastAsia="仿宋_GB2312" w:hAnsi="Times New Roman" w:cs="宋体"/>
          <w:sz w:val="28"/>
          <w:szCs w:val="28"/>
        </w:rPr>
      </w:pPr>
      <w:r w:rsidRPr="00B00D33">
        <w:rPr>
          <w:rFonts w:ascii="Times New Roman" w:eastAsia="仿宋_GB2312" w:hAnsi="Times New Roman" w:cs="宋体"/>
          <w:sz w:val="28"/>
          <w:szCs w:val="28"/>
        </w:rPr>
        <w:t>本</w:t>
      </w:r>
      <w:r w:rsidRPr="00B00D33">
        <w:rPr>
          <w:rFonts w:ascii="Times New Roman" w:eastAsia="仿宋_GB2312" w:hAnsi="Times New Roman" w:cs="宋体" w:hint="eastAsia"/>
          <w:sz w:val="28"/>
          <w:szCs w:val="28"/>
        </w:rPr>
        <w:t>次</w:t>
      </w:r>
      <w:r w:rsidRPr="00B00D33">
        <w:rPr>
          <w:rFonts w:ascii="Times New Roman" w:eastAsia="仿宋_GB2312" w:hAnsi="Times New Roman" w:cs="宋体"/>
          <w:sz w:val="28"/>
          <w:szCs w:val="28"/>
        </w:rPr>
        <w:t>推荐</w:t>
      </w:r>
      <w:r w:rsidRPr="00B00D33">
        <w:rPr>
          <w:rFonts w:ascii="Times New Roman" w:eastAsia="仿宋_GB2312" w:hAnsi="Times New Roman" w:cs="宋体" w:hint="eastAsia"/>
          <w:sz w:val="28"/>
          <w:szCs w:val="28"/>
        </w:rPr>
        <w:t>的</w:t>
      </w:r>
      <w:r w:rsidRPr="00B00D33">
        <w:rPr>
          <w:rFonts w:ascii="Times New Roman" w:eastAsia="仿宋_GB2312" w:hAnsi="Times New Roman" w:cs="宋体"/>
          <w:sz w:val="28"/>
          <w:szCs w:val="28"/>
        </w:rPr>
        <w:t>案例</w:t>
      </w:r>
      <w:r w:rsidRPr="00B00D33">
        <w:rPr>
          <w:rFonts w:ascii="Times New Roman" w:eastAsia="仿宋_GB2312" w:hAnsi="Times New Roman" w:cs="宋体" w:hint="eastAsia"/>
          <w:sz w:val="28"/>
          <w:szCs w:val="28"/>
        </w:rPr>
        <w:t>,</w:t>
      </w:r>
      <w:r w:rsidRPr="00B00D33">
        <w:rPr>
          <w:rFonts w:ascii="Times New Roman" w:eastAsia="仿宋_GB2312" w:hAnsi="Times New Roman" w:cs="宋体" w:hint="eastAsia"/>
          <w:sz w:val="28"/>
          <w:szCs w:val="28"/>
        </w:rPr>
        <w:t>将</w:t>
      </w:r>
      <w:r w:rsidR="00E03999">
        <w:rPr>
          <w:rFonts w:ascii="Times New Roman" w:eastAsia="仿宋_GB2312" w:hAnsi="Times New Roman" w:cs="宋体" w:hint="eastAsia"/>
          <w:sz w:val="28"/>
          <w:szCs w:val="28"/>
        </w:rPr>
        <w:t>设</w:t>
      </w:r>
      <w:r w:rsidR="00291974">
        <w:rPr>
          <w:rFonts w:ascii="Times New Roman" w:eastAsia="仿宋_GB2312" w:hAnsi="Times New Roman" w:cs="宋体" w:hint="eastAsia"/>
          <w:sz w:val="28"/>
          <w:szCs w:val="28"/>
        </w:rPr>
        <w:t>若干等第奖并</w:t>
      </w:r>
      <w:r w:rsidRPr="00B00D33">
        <w:rPr>
          <w:rFonts w:ascii="Times New Roman" w:eastAsia="仿宋_GB2312" w:hAnsi="Times New Roman" w:cs="宋体" w:hint="eastAsia"/>
          <w:sz w:val="28"/>
          <w:szCs w:val="28"/>
        </w:rPr>
        <w:t>择优编入</w:t>
      </w:r>
      <w:r w:rsidRPr="00B00D33">
        <w:rPr>
          <w:rFonts w:ascii="Times New Roman" w:eastAsia="仿宋_GB2312" w:hAnsi="Times New Roman" w:cs="宋体"/>
          <w:sz w:val="28"/>
          <w:szCs w:val="28"/>
        </w:rPr>
        <w:t>《</w:t>
      </w:r>
      <w:r w:rsidRPr="00B00D33">
        <w:rPr>
          <w:rFonts w:ascii="Times New Roman" w:eastAsia="仿宋_GB2312" w:hAnsi="Times New Roman" w:cs="宋体" w:hint="eastAsia"/>
          <w:sz w:val="28"/>
          <w:szCs w:val="28"/>
        </w:rPr>
        <w:t>上海市小学基于课程标准的教学与评价案例集（</w:t>
      </w:r>
      <w:r w:rsidRPr="00B00D33">
        <w:rPr>
          <w:rFonts w:ascii="Times New Roman" w:eastAsia="仿宋_GB2312" w:hAnsi="Times New Roman" w:cs="宋体" w:hint="eastAsia"/>
          <w:sz w:val="28"/>
          <w:szCs w:val="28"/>
        </w:rPr>
        <w:t>201</w:t>
      </w:r>
      <w:r w:rsidR="005E689C">
        <w:rPr>
          <w:rFonts w:ascii="Times New Roman" w:eastAsia="仿宋_GB2312" w:hAnsi="Times New Roman" w:cs="宋体"/>
          <w:sz w:val="28"/>
          <w:szCs w:val="28"/>
        </w:rPr>
        <w:t>9</w:t>
      </w:r>
      <w:r w:rsidRPr="00B00D33">
        <w:rPr>
          <w:rFonts w:ascii="Times New Roman" w:eastAsia="仿宋_GB2312" w:hAnsi="Times New Roman" w:cs="宋体" w:hint="eastAsia"/>
          <w:sz w:val="28"/>
          <w:szCs w:val="28"/>
        </w:rPr>
        <w:t>年）》</w:t>
      </w:r>
      <w:r w:rsidRPr="00B00D33">
        <w:rPr>
          <w:rFonts w:ascii="Times New Roman" w:eastAsia="仿宋_GB2312" w:hAnsi="Times New Roman" w:cs="宋体"/>
          <w:sz w:val="28"/>
          <w:szCs w:val="28"/>
        </w:rPr>
        <w:t>。</w:t>
      </w:r>
    </w:p>
    <w:p w14:paraId="0A1BEC13" w14:textId="710A5304" w:rsidR="00F92BBB" w:rsidRPr="00487970" w:rsidRDefault="00291974" w:rsidP="00822863">
      <w:pPr>
        <w:spacing w:line="360" w:lineRule="auto"/>
        <w:ind w:firstLineChars="200" w:firstLine="560"/>
        <w:jc w:val="right"/>
        <w:rPr>
          <w:rFonts w:ascii="仿宋_GB2312" w:eastAsia="仿宋_GB2312" w:cs="宋体"/>
          <w:sz w:val="28"/>
          <w:szCs w:val="28"/>
        </w:rPr>
      </w:pPr>
      <w:r>
        <w:rPr>
          <w:rFonts w:ascii="仿宋_GB2312" w:eastAsia="仿宋_GB2312" w:cs="宋体" w:hint="eastAsia"/>
          <w:sz w:val="28"/>
          <w:szCs w:val="28"/>
        </w:rPr>
        <w:t>奉贤区教育学院教研中心</w:t>
      </w:r>
    </w:p>
    <w:p w14:paraId="6C3C4F0B" w14:textId="0226F528" w:rsidR="00E11956" w:rsidRPr="00B00D33" w:rsidRDefault="00E11956" w:rsidP="0002213B">
      <w:pPr>
        <w:spacing w:line="360" w:lineRule="auto"/>
        <w:ind w:firstLineChars="200" w:firstLine="560"/>
        <w:jc w:val="right"/>
        <w:rPr>
          <w:rFonts w:ascii="Times New Roman" w:eastAsia="仿宋_GB2312" w:hAnsi="Times New Roman" w:cs="宋体"/>
          <w:sz w:val="28"/>
          <w:szCs w:val="28"/>
        </w:rPr>
      </w:pPr>
      <w:r w:rsidRPr="00B00D33">
        <w:rPr>
          <w:rFonts w:ascii="Times New Roman" w:eastAsia="仿宋_GB2312" w:hAnsi="Times New Roman" w:cs="宋体" w:hint="eastAsia"/>
          <w:sz w:val="28"/>
          <w:szCs w:val="28"/>
        </w:rPr>
        <w:t>201</w:t>
      </w:r>
      <w:r w:rsidR="005E689C">
        <w:rPr>
          <w:rFonts w:ascii="Times New Roman" w:eastAsia="仿宋_GB2312" w:hAnsi="Times New Roman" w:cs="宋体"/>
          <w:sz w:val="28"/>
          <w:szCs w:val="28"/>
        </w:rPr>
        <w:t>9</w:t>
      </w:r>
      <w:r w:rsidRPr="00B00D33">
        <w:rPr>
          <w:rFonts w:ascii="Times New Roman" w:eastAsia="仿宋_GB2312" w:hAnsi="Times New Roman" w:cs="宋体" w:hint="eastAsia"/>
          <w:sz w:val="28"/>
          <w:szCs w:val="28"/>
        </w:rPr>
        <w:t>年</w:t>
      </w:r>
      <w:r w:rsidR="005E689C">
        <w:rPr>
          <w:rFonts w:ascii="Times New Roman" w:eastAsia="仿宋_GB2312" w:hAnsi="Times New Roman" w:cs="宋体"/>
          <w:sz w:val="28"/>
          <w:szCs w:val="28"/>
        </w:rPr>
        <w:t>3</w:t>
      </w:r>
      <w:r w:rsidRPr="00B00D33">
        <w:rPr>
          <w:rFonts w:ascii="Times New Roman" w:eastAsia="仿宋_GB2312" w:hAnsi="Times New Roman" w:cs="宋体" w:hint="eastAsia"/>
          <w:sz w:val="28"/>
          <w:szCs w:val="28"/>
        </w:rPr>
        <w:t>月</w:t>
      </w:r>
      <w:r w:rsidR="00291974">
        <w:rPr>
          <w:rFonts w:ascii="Times New Roman" w:eastAsia="仿宋_GB2312" w:hAnsi="Times New Roman" w:cs="宋体" w:hint="eastAsia"/>
          <w:sz w:val="28"/>
          <w:szCs w:val="28"/>
        </w:rPr>
        <w:t>26</w:t>
      </w:r>
      <w:r w:rsidR="0009678C" w:rsidRPr="00B00D33">
        <w:rPr>
          <w:rFonts w:ascii="Times New Roman" w:eastAsia="仿宋_GB2312" w:hAnsi="Times New Roman" w:cs="宋体" w:hint="eastAsia"/>
          <w:sz w:val="28"/>
          <w:szCs w:val="28"/>
        </w:rPr>
        <w:t>日</w:t>
      </w:r>
    </w:p>
    <w:sectPr w:rsidR="00E11956" w:rsidRPr="00B00D33" w:rsidSect="00F976AF">
      <w:footerReference w:type="default" r:id="rId9"/>
      <w:pgSz w:w="11906" w:h="16838"/>
      <w:pgMar w:top="1418" w:right="1797" w:bottom="1418"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7EC8" w14:textId="77777777" w:rsidR="00280F28" w:rsidRDefault="00280F28" w:rsidP="0036341E">
      <w:r>
        <w:separator/>
      </w:r>
    </w:p>
  </w:endnote>
  <w:endnote w:type="continuationSeparator" w:id="0">
    <w:p w14:paraId="428D3C57" w14:textId="77777777" w:rsidR="00280F28" w:rsidRDefault="00280F28" w:rsidP="0036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316926"/>
      <w:docPartObj>
        <w:docPartGallery w:val="Page Numbers (Bottom of Page)"/>
        <w:docPartUnique/>
      </w:docPartObj>
    </w:sdtPr>
    <w:sdtEndPr/>
    <w:sdtContent>
      <w:p w14:paraId="3BF64CD6" w14:textId="4272A0B5" w:rsidR="0046284B" w:rsidRDefault="0046284B">
        <w:pPr>
          <w:pStyle w:val="a6"/>
          <w:jc w:val="center"/>
        </w:pPr>
        <w:r>
          <w:fldChar w:fldCharType="begin"/>
        </w:r>
        <w:r>
          <w:instrText>PAGE   \* MERGEFORMAT</w:instrText>
        </w:r>
        <w:r>
          <w:fldChar w:fldCharType="separate"/>
        </w:r>
        <w:r w:rsidR="00280F28" w:rsidRPr="00280F28">
          <w:rPr>
            <w:noProof/>
            <w:lang w:val="zh-CN"/>
          </w:rPr>
          <w:t>1</w:t>
        </w:r>
        <w:r>
          <w:fldChar w:fldCharType="end"/>
        </w:r>
      </w:p>
    </w:sdtContent>
  </w:sdt>
  <w:p w14:paraId="20AB8AA8" w14:textId="77777777" w:rsidR="0046284B" w:rsidRDefault="004628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E11B8" w14:textId="77777777" w:rsidR="00280F28" w:rsidRDefault="00280F28" w:rsidP="0036341E">
      <w:r>
        <w:separator/>
      </w:r>
    </w:p>
  </w:footnote>
  <w:footnote w:type="continuationSeparator" w:id="0">
    <w:p w14:paraId="4E0897EA" w14:textId="77777777" w:rsidR="00280F28" w:rsidRDefault="00280F28" w:rsidP="00363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5C73"/>
    <w:multiLevelType w:val="hybridMultilevel"/>
    <w:tmpl w:val="543ABD32"/>
    <w:lvl w:ilvl="0" w:tplc="8AAA01EE">
      <w:start w:val="1"/>
      <w:numFmt w:val="decimal"/>
      <w:lvlText w:val="（%1）"/>
      <w:lvlJc w:val="left"/>
      <w:pPr>
        <w:ind w:left="1280" w:hanging="7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473326D"/>
    <w:multiLevelType w:val="hybridMultilevel"/>
    <w:tmpl w:val="1400CB80"/>
    <w:lvl w:ilvl="0" w:tplc="201AEAA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5731B95"/>
    <w:multiLevelType w:val="hybridMultilevel"/>
    <w:tmpl w:val="0BF634B0"/>
    <w:lvl w:ilvl="0" w:tplc="5F34A4D4">
      <w:start w:val="1"/>
      <w:numFmt w:val="decimal"/>
      <w:lvlText w:val="%1."/>
      <w:lvlJc w:val="left"/>
      <w:pPr>
        <w:ind w:left="920" w:hanging="360"/>
      </w:pPr>
      <w:rPr>
        <w:rFonts w:ascii="Times New Roman" w:hAnsi="Times New Roman"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nsid w:val="17857DA8"/>
    <w:multiLevelType w:val="hybridMultilevel"/>
    <w:tmpl w:val="E91425D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FDB3CFF"/>
    <w:multiLevelType w:val="hybridMultilevel"/>
    <w:tmpl w:val="3D6807A6"/>
    <w:lvl w:ilvl="0" w:tplc="8084B1A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35E01682"/>
    <w:multiLevelType w:val="hybridMultilevel"/>
    <w:tmpl w:val="4BE28F88"/>
    <w:lvl w:ilvl="0" w:tplc="37029980">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366B692C"/>
    <w:multiLevelType w:val="hybridMultilevel"/>
    <w:tmpl w:val="7854C126"/>
    <w:lvl w:ilvl="0" w:tplc="6C846AA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6A86175"/>
    <w:multiLevelType w:val="hybridMultilevel"/>
    <w:tmpl w:val="69FC857E"/>
    <w:lvl w:ilvl="0" w:tplc="81BEFB9E">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4C30611"/>
    <w:multiLevelType w:val="hybridMultilevel"/>
    <w:tmpl w:val="1CDEE694"/>
    <w:lvl w:ilvl="0" w:tplc="3B42BB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C235E7"/>
    <w:multiLevelType w:val="hybridMultilevel"/>
    <w:tmpl w:val="CDDCF0AE"/>
    <w:lvl w:ilvl="0" w:tplc="9D902132">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3B252A8"/>
    <w:multiLevelType w:val="hybridMultilevel"/>
    <w:tmpl w:val="1652ABA8"/>
    <w:lvl w:ilvl="0" w:tplc="14E0131A">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8"/>
  </w:num>
  <w:num w:numId="2">
    <w:abstractNumId w:val="5"/>
  </w:num>
  <w:num w:numId="3">
    <w:abstractNumId w:val="4"/>
  </w:num>
  <w:num w:numId="4">
    <w:abstractNumId w:val="1"/>
  </w:num>
  <w:num w:numId="5">
    <w:abstractNumId w:val="10"/>
  </w:num>
  <w:num w:numId="6">
    <w:abstractNumId w:val="6"/>
  </w:num>
  <w:num w:numId="7">
    <w:abstractNumId w:val="9"/>
  </w:num>
  <w:num w:numId="8">
    <w:abstractNumId w:val="7"/>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EA"/>
    <w:rsid w:val="00003EC1"/>
    <w:rsid w:val="000062BC"/>
    <w:rsid w:val="00010A02"/>
    <w:rsid w:val="00010ECE"/>
    <w:rsid w:val="0001529B"/>
    <w:rsid w:val="0002213B"/>
    <w:rsid w:val="00024DD8"/>
    <w:rsid w:val="00024E58"/>
    <w:rsid w:val="00027D3D"/>
    <w:rsid w:val="00033546"/>
    <w:rsid w:val="0004381C"/>
    <w:rsid w:val="00046AD5"/>
    <w:rsid w:val="00047708"/>
    <w:rsid w:val="00052E41"/>
    <w:rsid w:val="00065A2F"/>
    <w:rsid w:val="000714F6"/>
    <w:rsid w:val="0008185A"/>
    <w:rsid w:val="00086E86"/>
    <w:rsid w:val="000904EA"/>
    <w:rsid w:val="0009678C"/>
    <w:rsid w:val="000A0F38"/>
    <w:rsid w:val="000A514B"/>
    <w:rsid w:val="000A6D3E"/>
    <w:rsid w:val="000B1DA7"/>
    <w:rsid w:val="000B7E5A"/>
    <w:rsid w:val="000C14C4"/>
    <w:rsid w:val="000C2430"/>
    <w:rsid w:val="000C56A9"/>
    <w:rsid w:val="000C5FB8"/>
    <w:rsid w:val="000D6A54"/>
    <w:rsid w:val="000E369B"/>
    <w:rsid w:val="000F0352"/>
    <w:rsid w:val="000F0D57"/>
    <w:rsid w:val="000F1E25"/>
    <w:rsid w:val="000F7026"/>
    <w:rsid w:val="000F7433"/>
    <w:rsid w:val="00101A8A"/>
    <w:rsid w:val="001038EF"/>
    <w:rsid w:val="00107523"/>
    <w:rsid w:val="00107833"/>
    <w:rsid w:val="00110586"/>
    <w:rsid w:val="001121D4"/>
    <w:rsid w:val="001254EF"/>
    <w:rsid w:val="00133D3E"/>
    <w:rsid w:val="00136C03"/>
    <w:rsid w:val="00137BFA"/>
    <w:rsid w:val="00141D85"/>
    <w:rsid w:val="00154842"/>
    <w:rsid w:val="00165604"/>
    <w:rsid w:val="00170672"/>
    <w:rsid w:val="00172F73"/>
    <w:rsid w:val="00193272"/>
    <w:rsid w:val="001A0C71"/>
    <w:rsid w:val="001A18C9"/>
    <w:rsid w:val="001A42AC"/>
    <w:rsid w:val="001C0A02"/>
    <w:rsid w:val="001D490F"/>
    <w:rsid w:val="001E01DB"/>
    <w:rsid w:val="001E40E6"/>
    <w:rsid w:val="001E5EFB"/>
    <w:rsid w:val="001E6C3B"/>
    <w:rsid w:val="001F150B"/>
    <w:rsid w:val="001F5CED"/>
    <w:rsid w:val="00202497"/>
    <w:rsid w:val="00203CCA"/>
    <w:rsid w:val="002041C5"/>
    <w:rsid w:val="00205A82"/>
    <w:rsid w:val="00205F6E"/>
    <w:rsid w:val="00206FF8"/>
    <w:rsid w:val="00214475"/>
    <w:rsid w:val="00214D1F"/>
    <w:rsid w:val="00223AC7"/>
    <w:rsid w:val="00227BA1"/>
    <w:rsid w:val="00235D98"/>
    <w:rsid w:val="00240ED6"/>
    <w:rsid w:val="00246F12"/>
    <w:rsid w:val="002522C3"/>
    <w:rsid w:val="002540B5"/>
    <w:rsid w:val="00254F37"/>
    <w:rsid w:val="00267DA5"/>
    <w:rsid w:val="00276499"/>
    <w:rsid w:val="00280F28"/>
    <w:rsid w:val="00282872"/>
    <w:rsid w:val="00291974"/>
    <w:rsid w:val="002A3764"/>
    <w:rsid w:val="002A47B8"/>
    <w:rsid w:val="002B0EBD"/>
    <w:rsid w:val="002B29FA"/>
    <w:rsid w:val="002B2F5E"/>
    <w:rsid w:val="002C49BF"/>
    <w:rsid w:val="002E046D"/>
    <w:rsid w:val="002E1785"/>
    <w:rsid w:val="002E268C"/>
    <w:rsid w:val="002E2E22"/>
    <w:rsid w:val="002E3E58"/>
    <w:rsid w:val="002F04CB"/>
    <w:rsid w:val="002F1CAE"/>
    <w:rsid w:val="002F405A"/>
    <w:rsid w:val="002F78E4"/>
    <w:rsid w:val="00303165"/>
    <w:rsid w:val="003046A6"/>
    <w:rsid w:val="0031187F"/>
    <w:rsid w:val="00312BBB"/>
    <w:rsid w:val="00315499"/>
    <w:rsid w:val="0032076F"/>
    <w:rsid w:val="00321188"/>
    <w:rsid w:val="0032626C"/>
    <w:rsid w:val="00331ADE"/>
    <w:rsid w:val="0034539A"/>
    <w:rsid w:val="00345CD3"/>
    <w:rsid w:val="00345F32"/>
    <w:rsid w:val="00350F72"/>
    <w:rsid w:val="00352971"/>
    <w:rsid w:val="00352FBC"/>
    <w:rsid w:val="00357163"/>
    <w:rsid w:val="0036341E"/>
    <w:rsid w:val="003643C6"/>
    <w:rsid w:val="00392EB1"/>
    <w:rsid w:val="0039601B"/>
    <w:rsid w:val="003A3A13"/>
    <w:rsid w:val="003B3CA2"/>
    <w:rsid w:val="003B468A"/>
    <w:rsid w:val="003B5C4D"/>
    <w:rsid w:val="003D4430"/>
    <w:rsid w:val="003E0A2A"/>
    <w:rsid w:val="003E67C9"/>
    <w:rsid w:val="003F220D"/>
    <w:rsid w:val="00400FBA"/>
    <w:rsid w:val="00410BF1"/>
    <w:rsid w:val="004115C6"/>
    <w:rsid w:val="00412AC8"/>
    <w:rsid w:val="00412E19"/>
    <w:rsid w:val="004154EE"/>
    <w:rsid w:val="004202CA"/>
    <w:rsid w:val="004208B1"/>
    <w:rsid w:val="00423486"/>
    <w:rsid w:val="004254F6"/>
    <w:rsid w:val="00427984"/>
    <w:rsid w:val="0044149F"/>
    <w:rsid w:val="004447B5"/>
    <w:rsid w:val="004449EE"/>
    <w:rsid w:val="0044555E"/>
    <w:rsid w:val="004535D2"/>
    <w:rsid w:val="0045444C"/>
    <w:rsid w:val="0046153B"/>
    <w:rsid w:val="0046284B"/>
    <w:rsid w:val="00467F43"/>
    <w:rsid w:val="00476DD8"/>
    <w:rsid w:val="0047756A"/>
    <w:rsid w:val="004855F5"/>
    <w:rsid w:val="00487970"/>
    <w:rsid w:val="004A37B1"/>
    <w:rsid w:val="004B1085"/>
    <w:rsid w:val="004C6C59"/>
    <w:rsid w:val="004C724C"/>
    <w:rsid w:val="004D34C7"/>
    <w:rsid w:val="004E6D6A"/>
    <w:rsid w:val="00500018"/>
    <w:rsid w:val="00504DC4"/>
    <w:rsid w:val="00510499"/>
    <w:rsid w:val="00510537"/>
    <w:rsid w:val="00512D52"/>
    <w:rsid w:val="00534C48"/>
    <w:rsid w:val="00535157"/>
    <w:rsid w:val="00535188"/>
    <w:rsid w:val="00547A01"/>
    <w:rsid w:val="00550C7C"/>
    <w:rsid w:val="0055526A"/>
    <w:rsid w:val="005578E6"/>
    <w:rsid w:val="00562EE7"/>
    <w:rsid w:val="0056683D"/>
    <w:rsid w:val="005701DD"/>
    <w:rsid w:val="005744BE"/>
    <w:rsid w:val="0057671B"/>
    <w:rsid w:val="0058027D"/>
    <w:rsid w:val="005A3A95"/>
    <w:rsid w:val="005A6B94"/>
    <w:rsid w:val="005B0F3D"/>
    <w:rsid w:val="005B4099"/>
    <w:rsid w:val="005B470D"/>
    <w:rsid w:val="005C5BC5"/>
    <w:rsid w:val="005C7C21"/>
    <w:rsid w:val="005D660B"/>
    <w:rsid w:val="005E689C"/>
    <w:rsid w:val="005E7F0F"/>
    <w:rsid w:val="005F281C"/>
    <w:rsid w:val="00614122"/>
    <w:rsid w:val="0061449B"/>
    <w:rsid w:val="006150F0"/>
    <w:rsid w:val="00637F97"/>
    <w:rsid w:val="00644E11"/>
    <w:rsid w:val="0065328B"/>
    <w:rsid w:val="0066768B"/>
    <w:rsid w:val="006726E7"/>
    <w:rsid w:val="00686782"/>
    <w:rsid w:val="00693697"/>
    <w:rsid w:val="006A6776"/>
    <w:rsid w:val="006C4C15"/>
    <w:rsid w:val="006D2274"/>
    <w:rsid w:val="006D4DDA"/>
    <w:rsid w:val="006D5DDE"/>
    <w:rsid w:val="006E17E4"/>
    <w:rsid w:val="006E2317"/>
    <w:rsid w:val="006F1178"/>
    <w:rsid w:val="006F3BB9"/>
    <w:rsid w:val="007009C2"/>
    <w:rsid w:val="00706B4B"/>
    <w:rsid w:val="007134F4"/>
    <w:rsid w:val="00723F60"/>
    <w:rsid w:val="00724DF7"/>
    <w:rsid w:val="0073636B"/>
    <w:rsid w:val="0074023B"/>
    <w:rsid w:val="007456EB"/>
    <w:rsid w:val="00745D0C"/>
    <w:rsid w:val="0074673D"/>
    <w:rsid w:val="00753416"/>
    <w:rsid w:val="00761002"/>
    <w:rsid w:val="0077286C"/>
    <w:rsid w:val="0079193A"/>
    <w:rsid w:val="00791E29"/>
    <w:rsid w:val="0079260A"/>
    <w:rsid w:val="00795B15"/>
    <w:rsid w:val="007B19D3"/>
    <w:rsid w:val="007B28E0"/>
    <w:rsid w:val="007B7D5A"/>
    <w:rsid w:val="007C7473"/>
    <w:rsid w:val="007D3BA5"/>
    <w:rsid w:val="007D76BA"/>
    <w:rsid w:val="007F524D"/>
    <w:rsid w:val="008002A7"/>
    <w:rsid w:val="00802370"/>
    <w:rsid w:val="00803E88"/>
    <w:rsid w:val="00806E3A"/>
    <w:rsid w:val="00811A46"/>
    <w:rsid w:val="00813EB3"/>
    <w:rsid w:val="0082131E"/>
    <w:rsid w:val="008214B4"/>
    <w:rsid w:val="00822863"/>
    <w:rsid w:val="00823885"/>
    <w:rsid w:val="00827CFA"/>
    <w:rsid w:val="00834598"/>
    <w:rsid w:val="00841217"/>
    <w:rsid w:val="0084231E"/>
    <w:rsid w:val="00842DD0"/>
    <w:rsid w:val="008634EC"/>
    <w:rsid w:val="00867B65"/>
    <w:rsid w:val="00871582"/>
    <w:rsid w:val="0087161C"/>
    <w:rsid w:val="0087630C"/>
    <w:rsid w:val="00876EF2"/>
    <w:rsid w:val="00882E52"/>
    <w:rsid w:val="00883B0C"/>
    <w:rsid w:val="0089216C"/>
    <w:rsid w:val="008A04CD"/>
    <w:rsid w:val="008A596C"/>
    <w:rsid w:val="008B425C"/>
    <w:rsid w:val="008B6768"/>
    <w:rsid w:val="008C5009"/>
    <w:rsid w:val="008D489C"/>
    <w:rsid w:val="008E7814"/>
    <w:rsid w:val="008F239C"/>
    <w:rsid w:val="009019AC"/>
    <w:rsid w:val="00903045"/>
    <w:rsid w:val="00906479"/>
    <w:rsid w:val="00915816"/>
    <w:rsid w:val="00923260"/>
    <w:rsid w:val="009311DF"/>
    <w:rsid w:val="009547EB"/>
    <w:rsid w:val="00957830"/>
    <w:rsid w:val="00971C4E"/>
    <w:rsid w:val="00983064"/>
    <w:rsid w:val="00987161"/>
    <w:rsid w:val="00990D5F"/>
    <w:rsid w:val="009922FB"/>
    <w:rsid w:val="0099251A"/>
    <w:rsid w:val="009956E1"/>
    <w:rsid w:val="00996A25"/>
    <w:rsid w:val="009A20A2"/>
    <w:rsid w:val="009A3204"/>
    <w:rsid w:val="009B0045"/>
    <w:rsid w:val="009E5969"/>
    <w:rsid w:val="009E5F77"/>
    <w:rsid w:val="009F180A"/>
    <w:rsid w:val="009F6F90"/>
    <w:rsid w:val="00A06C73"/>
    <w:rsid w:val="00A12005"/>
    <w:rsid w:val="00A1380B"/>
    <w:rsid w:val="00A3694F"/>
    <w:rsid w:val="00A43AE1"/>
    <w:rsid w:val="00A515E0"/>
    <w:rsid w:val="00A57D9F"/>
    <w:rsid w:val="00A73134"/>
    <w:rsid w:val="00A76132"/>
    <w:rsid w:val="00A84964"/>
    <w:rsid w:val="00A954D6"/>
    <w:rsid w:val="00A97985"/>
    <w:rsid w:val="00AA5AA8"/>
    <w:rsid w:val="00AC5CB6"/>
    <w:rsid w:val="00AC6779"/>
    <w:rsid w:val="00AD4723"/>
    <w:rsid w:val="00AD7355"/>
    <w:rsid w:val="00AD7F0F"/>
    <w:rsid w:val="00AE2A00"/>
    <w:rsid w:val="00AE398C"/>
    <w:rsid w:val="00AF16FD"/>
    <w:rsid w:val="00AF5280"/>
    <w:rsid w:val="00AF701D"/>
    <w:rsid w:val="00AF7682"/>
    <w:rsid w:val="00B00D33"/>
    <w:rsid w:val="00B03898"/>
    <w:rsid w:val="00B10CBF"/>
    <w:rsid w:val="00B11CED"/>
    <w:rsid w:val="00B15A91"/>
    <w:rsid w:val="00B163EC"/>
    <w:rsid w:val="00B223B6"/>
    <w:rsid w:val="00B25EEC"/>
    <w:rsid w:val="00B27B73"/>
    <w:rsid w:val="00B37267"/>
    <w:rsid w:val="00B37996"/>
    <w:rsid w:val="00B4470F"/>
    <w:rsid w:val="00B47154"/>
    <w:rsid w:val="00B47CC2"/>
    <w:rsid w:val="00B5442D"/>
    <w:rsid w:val="00B678A5"/>
    <w:rsid w:val="00B70B6D"/>
    <w:rsid w:val="00B8466D"/>
    <w:rsid w:val="00B93D39"/>
    <w:rsid w:val="00B950B2"/>
    <w:rsid w:val="00BA55D5"/>
    <w:rsid w:val="00BA605B"/>
    <w:rsid w:val="00BB3279"/>
    <w:rsid w:val="00BB5DF6"/>
    <w:rsid w:val="00BB75B0"/>
    <w:rsid w:val="00BC64C2"/>
    <w:rsid w:val="00BD20AA"/>
    <w:rsid w:val="00BE656F"/>
    <w:rsid w:val="00BE6C94"/>
    <w:rsid w:val="00BE7835"/>
    <w:rsid w:val="00BF32F6"/>
    <w:rsid w:val="00C12EDE"/>
    <w:rsid w:val="00C2098B"/>
    <w:rsid w:val="00C23503"/>
    <w:rsid w:val="00C25EDB"/>
    <w:rsid w:val="00C41665"/>
    <w:rsid w:val="00C42473"/>
    <w:rsid w:val="00C50DCE"/>
    <w:rsid w:val="00C50EC6"/>
    <w:rsid w:val="00C6039C"/>
    <w:rsid w:val="00C70541"/>
    <w:rsid w:val="00C76A0B"/>
    <w:rsid w:val="00C77571"/>
    <w:rsid w:val="00C841C2"/>
    <w:rsid w:val="00CA415A"/>
    <w:rsid w:val="00CA6E31"/>
    <w:rsid w:val="00CA79ED"/>
    <w:rsid w:val="00CB5B90"/>
    <w:rsid w:val="00CC3DF0"/>
    <w:rsid w:val="00CC4637"/>
    <w:rsid w:val="00CC4A8F"/>
    <w:rsid w:val="00CC6B06"/>
    <w:rsid w:val="00CD212B"/>
    <w:rsid w:val="00CE239C"/>
    <w:rsid w:val="00CE3392"/>
    <w:rsid w:val="00CF63CA"/>
    <w:rsid w:val="00D064E2"/>
    <w:rsid w:val="00D12F1F"/>
    <w:rsid w:val="00D152EC"/>
    <w:rsid w:val="00D16655"/>
    <w:rsid w:val="00D16AD9"/>
    <w:rsid w:val="00D20849"/>
    <w:rsid w:val="00D26AF8"/>
    <w:rsid w:val="00D327D3"/>
    <w:rsid w:val="00D412D9"/>
    <w:rsid w:val="00D43568"/>
    <w:rsid w:val="00D560CA"/>
    <w:rsid w:val="00D56AF2"/>
    <w:rsid w:val="00D6040E"/>
    <w:rsid w:val="00D60925"/>
    <w:rsid w:val="00D71D12"/>
    <w:rsid w:val="00D71D19"/>
    <w:rsid w:val="00D73DEA"/>
    <w:rsid w:val="00D73EE2"/>
    <w:rsid w:val="00D83E01"/>
    <w:rsid w:val="00D85026"/>
    <w:rsid w:val="00DA40D6"/>
    <w:rsid w:val="00DA4579"/>
    <w:rsid w:val="00DA568B"/>
    <w:rsid w:val="00DA79A2"/>
    <w:rsid w:val="00DC4B70"/>
    <w:rsid w:val="00DC7E93"/>
    <w:rsid w:val="00DD3C17"/>
    <w:rsid w:val="00DD5AF1"/>
    <w:rsid w:val="00DE1EBD"/>
    <w:rsid w:val="00DE7238"/>
    <w:rsid w:val="00DF0F3B"/>
    <w:rsid w:val="00E03999"/>
    <w:rsid w:val="00E0401A"/>
    <w:rsid w:val="00E07082"/>
    <w:rsid w:val="00E11495"/>
    <w:rsid w:val="00E11956"/>
    <w:rsid w:val="00E13CC3"/>
    <w:rsid w:val="00E17163"/>
    <w:rsid w:val="00E3295B"/>
    <w:rsid w:val="00E32FBA"/>
    <w:rsid w:val="00E33B1F"/>
    <w:rsid w:val="00E402CE"/>
    <w:rsid w:val="00E40794"/>
    <w:rsid w:val="00E407DE"/>
    <w:rsid w:val="00E47BB0"/>
    <w:rsid w:val="00E51114"/>
    <w:rsid w:val="00E567F6"/>
    <w:rsid w:val="00E61AEB"/>
    <w:rsid w:val="00E61ED1"/>
    <w:rsid w:val="00E62E81"/>
    <w:rsid w:val="00E73637"/>
    <w:rsid w:val="00E75565"/>
    <w:rsid w:val="00E7649A"/>
    <w:rsid w:val="00E76F97"/>
    <w:rsid w:val="00E8053B"/>
    <w:rsid w:val="00E83395"/>
    <w:rsid w:val="00E84699"/>
    <w:rsid w:val="00E92D5E"/>
    <w:rsid w:val="00E9719F"/>
    <w:rsid w:val="00E97BE9"/>
    <w:rsid w:val="00EA1DF5"/>
    <w:rsid w:val="00EA2BB3"/>
    <w:rsid w:val="00EA753D"/>
    <w:rsid w:val="00EB165A"/>
    <w:rsid w:val="00EB261C"/>
    <w:rsid w:val="00EC23A7"/>
    <w:rsid w:val="00EC50A0"/>
    <w:rsid w:val="00EC5ED3"/>
    <w:rsid w:val="00ED2681"/>
    <w:rsid w:val="00ED447A"/>
    <w:rsid w:val="00EE08DC"/>
    <w:rsid w:val="00EF223E"/>
    <w:rsid w:val="00EF79C7"/>
    <w:rsid w:val="00F03B83"/>
    <w:rsid w:val="00F04E23"/>
    <w:rsid w:val="00F0524A"/>
    <w:rsid w:val="00F070A3"/>
    <w:rsid w:val="00F1095B"/>
    <w:rsid w:val="00F13152"/>
    <w:rsid w:val="00F14F6C"/>
    <w:rsid w:val="00F202F6"/>
    <w:rsid w:val="00F23292"/>
    <w:rsid w:val="00F24696"/>
    <w:rsid w:val="00F32B72"/>
    <w:rsid w:val="00F36511"/>
    <w:rsid w:val="00F43B4B"/>
    <w:rsid w:val="00F67443"/>
    <w:rsid w:val="00F808B4"/>
    <w:rsid w:val="00F865CD"/>
    <w:rsid w:val="00F87E19"/>
    <w:rsid w:val="00F92527"/>
    <w:rsid w:val="00F92BBB"/>
    <w:rsid w:val="00F976AF"/>
    <w:rsid w:val="00FA70DA"/>
    <w:rsid w:val="00FB1CE8"/>
    <w:rsid w:val="00FB527E"/>
    <w:rsid w:val="00FC26F0"/>
    <w:rsid w:val="00FD2391"/>
    <w:rsid w:val="00FD4275"/>
    <w:rsid w:val="00FD60DA"/>
    <w:rsid w:val="00FE67BC"/>
    <w:rsid w:val="00FF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C8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4EA"/>
    <w:pPr>
      <w:ind w:firstLineChars="200" w:firstLine="420"/>
    </w:pPr>
  </w:style>
  <w:style w:type="paragraph" w:styleId="a4">
    <w:name w:val="Balloon Text"/>
    <w:basedOn w:val="a"/>
    <w:link w:val="Char"/>
    <w:uiPriority w:val="99"/>
    <w:semiHidden/>
    <w:unhideWhenUsed/>
    <w:rsid w:val="004447B5"/>
    <w:rPr>
      <w:sz w:val="18"/>
      <w:szCs w:val="18"/>
    </w:rPr>
  </w:style>
  <w:style w:type="character" w:customStyle="1" w:styleId="Char">
    <w:name w:val="批注框文本 Char"/>
    <w:basedOn w:val="a0"/>
    <w:link w:val="a4"/>
    <w:uiPriority w:val="99"/>
    <w:semiHidden/>
    <w:rsid w:val="004447B5"/>
    <w:rPr>
      <w:sz w:val="18"/>
      <w:szCs w:val="18"/>
    </w:rPr>
  </w:style>
  <w:style w:type="paragraph" w:styleId="a5">
    <w:name w:val="header"/>
    <w:basedOn w:val="a"/>
    <w:link w:val="Char0"/>
    <w:uiPriority w:val="99"/>
    <w:unhideWhenUsed/>
    <w:rsid w:val="003634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6341E"/>
    <w:rPr>
      <w:sz w:val="18"/>
      <w:szCs w:val="18"/>
    </w:rPr>
  </w:style>
  <w:style w:type="paragraph" w:styleId="a6">
    <w:name w:val="footer"/>
    <w:basedOn w:val="a"/>
    <w:link w:val="Char1"/>
    <w:uiPriority w:val="99"/>
    <w:unhideWhenUsed/>
    <w:rsid w:val="0036341E"/>
    <w:pPr>
      <w:tabs>
        <w:tab w:val="center" w:pos="4153"/>
        <w:tab w:val="right" w:pos="8306"/>
      </w:tabs>
      <w:snapToGrid w:val="0"/>
      <w:jc w:val="left"/>
    </w:pPr>
    <w:rPr>
      <w:sz w:val="18"/>
      <w:szCs w:val="18"/>
    </w:rPr>
  </w:style>
  <w:style w:type="character" w:customStyle="1" w:styleId="Char1">
    <w:name w:val="页脚 Char"/>
    <w:basedOn w:val="a0"/>
    <w:link w:val="a6"/>
    <w:uiPriority w:val="99"/>
    <w:rsid w:val="0036341E"/>
    <w:rPr>
      <w:sz w:val="18"/>
      <w:szCs w:val="18"/>
    </w:rPr>
  </w:style>
  <w:style w:type="character" w:styleId="a7">
    <w:name w:val="Hyperlink"/>
    <w:basedOn w:val="a0"/>
    <w:uiPriority w:val="99"/>
    <w:unhideWhenUsed/>
    <w:rsid w:val="00282872"/>
    <w:rPr>
      <w:color w:val="0000FF" w:themeColor="hyperlink"/>
      <w:u w:val="single"/>
    </w:rPr>
  </w:style>
  <w:style w:type="character" w:styleId="a8">
    <w:name w:val="FollowedHyperlink"/>
    <w:basedOn w:val="a0"/>
    <w:uiPriority w:val="99"/>
    <w:semiHidden/>
    <w:unhideWhenUsed/>
    <w:rsid w:val="006726E7"/>
    <w:rPr>
      <w:color w:val="800080" w:themeColor="followedHyperlink"/>
      <w:u w:val="single"/>
    </w:rPr>
  </w:style>
  <w:style w:type="paragraph" w:styleId="a9">
    <w:name w:val="Date"/>
    <w:basedOn w:val="a"/>
    <w:next w:val="a"/>
    <w:link w:val="Char2"/>
    <w:uiPriority w:val="99"/>
    <w:semiHidden/>
    <w:unhideWhenUsed/>
    <w:rsid w:val="00476DD8"/>
    <w:pPr>
      <w:ind w:leftChars="2500" w:left="100"/>
    </w:pPr>
  </w:style>
  <w:style w:type="character" w:customStyle="1" w:styleId="Char2">
    <w:name w:val="日期 Char"/>
    <w:basedOn w:val="a0"/>
    <w:link w:val="a9"/>
    <w:uiPriority w:val="99"/>
    <w:semiHidden/>
    <w:rsid w:val="00476DD8"/>
  </w:style>
  <w:style w:type="table" w:styleId="aa">
    <w:name w:val="Table Grid"/>
    <w:basedOn w:val="a1"/>
    <w:uiPriority w:val="39"/>
    <w:rsid w:val="00476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D73EE2"/>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0"/>
    <w:uiPriority w:val="99"/>
    <w:semiHidden/>
    <w:unhideWhenUsed/>
    <w:rsid w:val="00223AC7"/>
    <w:rPr>
      <w:sz w:val="21"/>
      <w:szCs w:val="21"/>
    </w:rPr>
  </w:style>
  <w:style w:type="paragraph" w:styleId="ad">
    <w:name w:val="annotation text"/>
    <w:basedOn w:val="a"/>
    <w:link w:val="Char3"/>
    <w:uiPriority w:val="99"/>
    <w:semiHidden/>
    <w:unhideWhenUsed/>
    <w:rsid w:val="00223AC7"/>
    <w:pPr>
      <w:jc w:val="left"/>
    </w:pPr>
  </w:style>
  <w:style w:type="character" w:customStyle="1" w:styleId="Char3">
    <w:name w:val="批注文字 Char"/>
    <w:basedOn w:val="a0"/>
    <w:link w:val="ad"/>
    <w:uiPriority w:val="99"/>
    <w:semiHidden/>
    <w:rsid w:val="00223AC7"/>
  </w:style>
  <w:style w:type="paragraph" w:styleId="ae">
    <w:name w:val="annotation subject"/>
    <w:basedOn w:val="ad"/>
    <w:next w:val="ad"/>
    <w:link w:val="Char4"/>
    <w:uiPriority w:val="99"/>
    <w:semiHidden/>
    <w:unhideWhenUsed/>
    <w:rsid w:val="00223AC7"/>
    <w:rPr>
      <w:b/>
      <w:bCs/>
    </w:rPr>
  </w:style>
  <w:style w:type="character" w:customStyle="1" w:styleId="Char4">
    <w:name w:val="批注主题 Char"/>
    <w:basedOn w:val="Char3"/>
    <w:link w:val="ae"/>
    <w:uiPriority w:val="99"/>
    <w:semiHidden/>
    <w:rsid w:val="00223AC7"/>
    <w:rPr>
      <w:b/>
      <w:bCs/>
    </w:rPr>
  </w:style>
  <w:style w:type="character" w:customStyle="1" w:styleId="Mention">
    <w:name w:val="Mention"/>
    <w:basedOn w:val="a0"/>
    <w:uiPriority w:val="99"/>
    <w:semiHidden/>
    <w:unhideWhenUsed/>
    <w:rsid w:val="00246F12"/>
    <w:rPr>
      <w:color w:val="2B579A"/>
      <w:shd w:val="clear" w:color="auto" w:fill="E6E6E6"/>
    </w:rPr>
  </w:style>
  <w:style w:type="character" w:customStyle="1" w:styleId="UnresolvedMention">
    <w:name w:val="Unresolved Mention"/>
    <w:basedOn w:val="a0"/>
    <w:uiPriority w:val="99"/>
    <w:semiHidden/>
    <w:unhideWhenUsed/>
    <w:rsid w:val="003E67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4EA"/>
    <w:pPr>
      <w:ind w:firstLineChars="200" w:firstLine="420"/>
    </w:pPr>
  </w:style>
  <w:style w:type="paragraph" w:styleId="a4">
    <w:name w:val="Balloon Text"/>
    <w:basedOn w:val="a"/>
    <w:link w:val="Char"/>
    <w:uiPriority w:val="99"/>
    <w:semiHidden/>
    <w:unhideWhenUsed/>
    <w:rsid w:val="004447B5"/>
    <w:rPr>
      <w:sz w:val="18"/>
      <w:szCs w:val="18"/>
    </w:rPr>
  </w:style>
  <w:style w:type="character" w:customStyle="1" w:styleId="Char">
    <w:name w:val="批注框文本 Char"/>
    <w:basedOn w:val="a0"/>
    <w:link w:val="a4"/>
    <w:uiPriority w:val="99"/>
    <w:semiHidden/>
    <w:rsid w:val="004447B5"/>
    <w:rPr>
      <w:sz w:val="18"/>
      <w:szCs w:val="18"/>
    </w:rPr>
  </w:style>
  <w:style w:type="paragraph" w:styleId="a5">
    <w:name w:val="header"/>
    <w:basedOn w:val="a"/>
    <w:link w:val="Char0"/>
    <w:uiPriority w:val="99"/>
    <w:unhideWhenUsed/>
    <w:rsid w:val="003634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6341E"/>
    <w:rPr>
      <w:sz w:val="18"/>
      <w:szCs w:val="18"/>
    </w:rPr>
  </w:style>
  <w:style w:type="paragraph" w:styleId="a6">
    <w:name w:val="footer"/>
    <w:basedOn w:val="a"/>
    <w:link w:val="Char1"/>
    <w:uiPriority w:val="99"/>
    <w:unhideWhenUsed/>
    <w:rsid w:val="0036341E"/>
    <w:pPr>
      <w:tabs>
        <w:tab w:val="center" w:pos="4153"/>
        <w:tab w:val="right" w:pos="8306"/>
      </w:tabs>
      <w:snapToGrid w:val="0"/>
      <w:jc w:val="left"/>
    </w:pPr>
    <w:rPr>
      <w:sz w:val="18"/>
      <w:szCs w:val="18"/>
    </w:rPr>
  </w:style>
  <w:style w:type="character" w:customStyle="1" w:styleId="Char1">
    <w:name w:val="页脚 Char"/>
    <w:basedOn w:val="a0"/>
    <w:link w:val="a6"/>
    <w:uiPriority w:val="99"/>
    <w:rsid w:val="0036341E"/>
    <w:rPr>
      <w:sz w:val="18"/>
      <w:szCs w:val="18"/>
    </w:rPr>
  </w:style>
  <w:style w:type="character" w:styleId="a7">
    <w:name w:val="Hyperlink"/>
    <w:basedOn w:val="a0"/>
    <w:uiPriority w:val="99"/>
    <w:unhideWhenUsed/>
    <w:rsid w:val="00282872"/>
    <w:rPr>
      <w:color w:val="0000FF" w:themeColor="hyperlink"/>
      <w:u w:val="single"/>
    </w:rPr>
  </w:style>
  <w:style w:type="character" w:styleId="a8">
    <w:name w:val="FollowedHyperlink"/>
    <w:basedOn w:val="a0"/>
    <w:uiPriority w:val="99"/>
    <w:semiHidden/>
    <w:unhideWhenUsed/>
    <w:rsid w:val="006726E7"/>
    <w:rPr>
      <w:color w:val="800080" w:themeColor="followedHyperlink"/>
      <w:u w:val="single"/>
    </w:rPr>
  </w:style>
  <w:style w:type="paragraph" w:styleId="a9">
    <w:name w:val="Date"/>
    <w:basedOn w:val="a"/>
    <w:next w:val="a"/>
    <w:link w:val="Char2"/>
    <w:uiPriority w:val="99"/>
    <w:semiHidden/>
    <w:unhideWhenUsed/>
    <w:rsid w:val="00476DD8"/>
    <w:pPr>
      <w:ind w:leftChars="2500" w:left="100"/>
    </w:pPr>
  </w:style>
  <w:style w:type="character" w:customStyle="1" w:styleId="Char2">
    <w:name w:val="日期 Char"/>
    <w:basedOn w:val="a0"/>
    <w:link w:val="a9"/>
    <w:uiPriority w:val="99"/>
    <w:semiHidden/>
    <w:rsid w:val="00476DD8"/>
  </w:style>
  <w:style w:type="table" w:styleId="aa">
    <w:name w:val="Table Grid"/>
    <w:basedOn w:val="a1"/>
    <w:uiPriority w:val="39"/>
    <w:rsid w:val="00476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D73EE2"/>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0"/>
    <w:uiPriority w:val="99"/>
    <w:semiHidden/>
    <w:unhideWhenUsed/>
    <w:rsid w:val="00223AC7"/>
    <w:rPr>
      <w:sz w:val="21"/>
      <w:szCs w:val="21"/>
    </w:rPr>
  </w:style>
  <w:style w:type="paragraph" w:styleId="ad">
    <w:name w:val="annotation text"/>
    <w:basedOn w:val="a"/>
    <w:link w:val="Char3"/>
    <w:uiPriority w:val="99"/>
    <w:semiHidden/>
    <w:unhideWhenUsed/>
    <w:rsid w:val="00223AC7"/>
    <w:pPr>
      <w:jc w:val="left"/>
    </w:pPr>
  </w:style>
  <w:style w:type="character" w:customStyle="1" w:styleId="Char3">
    <w:name w:val="批注文字 Char"/>
    <w:basedOn w:val="a0"/>
    <w:link w:val="ad"/>
    <w:uiPriority w:val="99"/>
    <w:semiHidden/>
    <w:rsid w:val="00223AC7"/>
  </w:style>
  <w:style w:type="paragraph" w:styleId="ae">
    <w:name w:val="annotation subject"/>
    <w:basedOn w:val="ad"/>
    <w:next w:val="ad"/>
    <w:link w:val="Char4"/>
    <w:uiPriority w:val="99"/>
    <w:semiHidden/>
    <w:unhideWhenUsed/>
    <w:rsid w:val="00223AC7"/>
    <w:rPr>
      <w:b/>
      <w:bCs/>
    </w:rPr>
  </w:style>
  <w:style w:type="character" w:customStyle="1" w:styleId="Char4">
    <w:name w:val="批注主题 Char"/>
    <w:basedOn w:val="Char3"/>
    <w:link w:val="ae"/>
    <w:uiPriority w:val="99"/>
    <w:semiHidden/>
    <w:rsid w:val="00223AC7"/>
    <w:rPr>
      <w:b/>
      <w:bCs/>
    </w:rPr>
  </w:style>
  <w:style w:type="character" w:customStyle="1" w:styleId="Mention">
    <w:name w:val="Mention"/>
    <w:basedOn w:val="a0"/>
    <w:uiPriority w:val="99"/>
    <w:semiHidden/>
    <w:unhideWhenUsed/>
    <w:rsid w:val="00246F12"/>
    <w:rPr>
      <w:color w:val="2B579A"/>
      <w:shd w:val="clear" w:color="auto" w:fill="E6E6E6"/>
    </w:rPr>
  </w:style>
  <w:style w:type="character" w:customStyle="1" w:styleId="UnresolvedMention">
    <w:name w:val="Unresolved Mention"/>
    <w:basedOn w:val="a0"/>
    <w:uiPriority w:val="99"/>
    <w:semiHidden/>
    <w:unhideWhenUsed/>
    <w:rsid w:val="003E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744721">
      <w:bodyDiv w:val="1"/>
      <w:marLeft w:val="0"/>
      <w:marRight w:val="0"/>
      <w:marTop w:val="0"/>
      <w:marBottom w:val="0"/>
      <w:divBdr>
        <w:top w:val="none" w:sz="0" w:space="0" w:color="auto"/>
        <w:left w:val="none" w:sz="0" w:space="0" w:color="auto"/>
        <w:bottom w:val="none" w:sz="0" w:space="0" w:color="auto"/>
        <w:right w:val="none" w:sz="0" w:space="0" w:color="auto"/>
      </w:divBdr>
    </w:div>
    <w:div w:id="20030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CF22-B3F5-4175-9D8A-A4EEC1C2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227</Words>
  <Characters>1300</Characters>
  <Application>Microsoft Office Word</Application>
  <DocSecurity>0</DocSecurity>
  <Lines>10</Lines>
  <Paragraphs>3</Paragraphs>
  <ScaleCrop>false</ScaleCrop>
  <Company>djg-bff</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maying</cp:lastModifiedBy>
  <cp:revision>6</cp:revision>
  <cp:lastPrinted>2015-04-23T06:45:00Z</cp:lastPrinted>
  <dcterms:created xsi:type="dcterms:W3CDTF">2019-03-19T03:02:00Z</dcterms:created>
  <dcterms:modified xsi:type="dcterms:W3CDTF">2019-03-26T05:29:00Z</dcterms:modified>
</cp:coreProperties>
</file>